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92D2B" w14:textId="77777777" w:rsidR="00E24D56" w:rsidRPr="009E299E"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AC2EC9" w14:paraId="780E9BC6" w14:textId="77777777" w:rsidTr="008B1937">
        <w:trPr>
          <w:tblHeader/>
          <w:jc w:val="center"/>
        </w:trPr>
        <w:tc>
          <w:tcPr>
            <w:tcW w:w="567" w:type="dxa"/>
            <w:tcBorders>
              <w:bottom w:val="single" w:sz="4" w:space="0" w:color="auto"/>
            </w:tcBorders>
            <w:shd w:val="clear" w:color="auto" w:fill="D9D9D9"/>
          </w:tcPr>
          <w:p w14:paraId="430D2FAC"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No.</w:t>
            </w:r>
          </w:p>
        </w:tc>
        <w:tc>
          <w:tcPr>
            <w:tcW w:w="2410" w:type="dxa"/>
            <w:tcBorders>
              <w:bottom w:val="single" w:sz="4" w:space="0" w:color="auto"/>
            </w:tcBorders>
            <w:shd w:val="clear" w:color="auto" w:fill="D9D9D9"/>
          </w:tcPr>
          <w:p w14:paraId="6BEAB040"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Fecha</w:t>
            </w:r>
          </w:p>
        </w:tc>
        <w:tc>
          <w:tcPr>
            <w:tcW w:w="3686" w:type="dxa"/>
            <w:tcBorders>
              <w:bottom w:val="single" w:sz="4" w:space="0" w:color="auto"/>
            </w:tcBorders>
            <w:shd w:val="clear" w:color="auto" w:fill="D9D9D9"/>
          </w:tcPr>
          <w:p w14:paraId="25786E21"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Contenido</w:t>
            </w:r>
          </w:p>
        </w:tc>
        <w:tc>
          <w:tcPr>
            <w:tcW w:w="7938" w:type="dxa"/>
            <w:tcBorders>
              <w:bottom w:val="single" w:sz="4" w:space="0" w:color="auto"/>
            </w:tcBorders>
            <w:shd w:val="clear" w:color="auto" w:fill="D9D9D9"/>
          </w:tcPr>
          <w:p w14:paraId="1825AA9A" w14:textId="77777777" w:rsidR="00BD5716" w:rsidRPr="00AC2EC9" w:rsidRDefault="00BD5716" w:rsidP="00B60377">
            <w:pPr>
              <w:spacing w:line="276" w:lineRule="auto"/>
              <w:jc w:val="center"/>
              <w:rPr>
                <w:rFonts w:ascii="HelveticaNeueLT Std" w:hAnsi="HelveticaNeueLT Std" w:cs="Arial"/>
                <w:b/>
                <w:bCs/>
                <w:sz w:val="20"/>
                <w:szCs w:val="22"/>
              </w:rPr>
            </w:pPr>
            <w:r w:rsidRPr="00AC2EC9">
              <w:rPr>
                <w:rFonts w:ascii="HelveticaNeueLT Std" w:hAnsi="HelveticaNeueLT Std" w:cs="Arial"/>
                <w:b/>
                <w:bCs/>
                <w:sz w:val="20"/>
                <w:szCs w:val="22"/>
              </w:rPr>
              <w:t>Observaciones</w:t>
            </w:r>
          </w:p>
        </w:tc>
      </w:tr>
      <w:tr w:rsidR="00D61A79" w:rsidRPr="00AC2EC9" w14:paraId="3811D77C" w14:textId="77777777" w:rsidTr="00D54E61">
        <w:trPr>
          <w:trHeight w:val="117"/>
          <w:jc w:val="center"/>
        </w:trPr>
        <w:tc>
          <w:tcPr>
            <w:tcW w:w="567" w:type="dxa"/>
            <w:tcBorders>
              <w:top w:val="single" w:sz="4" w:space="0" w:color="auto"/>
              <w:bottom w:val="nil"/>
            </w:tcBorders>
          </w:tcPr>
          <w:p w14:paraId="63F8FD5B" w14:textId="77777777" w:rsidR="008C3BCA" w:rsidRPr="00AC2EC9" w:rsidRDefault="008C3BCA" w:rsidP="00B60377">
            <w:pPr>
              <w:spacing w:line="276" w:lineRule="auto"/>
              <w:jc w:val="center"/>
              <w:rPr>
                <w:rFonts w:ascii="HelveticaNeueLT Std" w:hAnsi="HelveticaNeueLT Std" w:cs="Arial"/>
                <w:b/>
                <w:bCs/>
                <w:sz w:val="20"/>
                <w:szCs w:val="22"/>
              </w:rPr>
            </w:pPr>
          </w:p>
          <w:p w14:paraId="04501682" w14:textId="7763981A" w:rsidR="00D61A79" w:rsidRPr="00AC2EC9" w:rsidRDefault="009C4F16" w:rsidP="006767DB">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61</w:t>
            </w:r>
          </w:p>
        </w:tc>
        <w:tc>
          <w:tcPr>
            <w:tcW w:w="2410" w:type="dxa"/>
            <w:tcBorders>
              <w:top w:val="single" w:sz="4" w:space="0" w:color="auto"/>
              <w:bottom w:val="nil"/>
            </w:tcBorders>
          </w:tcPr>
          <w:p w14:paraId="7A9FCAA2" w14:textId="77777777" w:rsidR="008C3BCA" w:rsidRPr="00AC2EC9" w:rsidRDefault="008C3BCA" w:rsidP="00B60377">
            <w:pPr>
              <w:spacing w:line="276" w:lineRule="auto"/>
              <w:ind w:left="17"/>
              <w:jc w:val="center"/>
              <w:rPr>
                <w:rFonts w:ascii="HelveticaNeueLT Std" w:hAnsi="HelveticaNeueLT Std" w:cs="Arial"/>
                <w:b/>
                <w:sz w:val="20"/>
                <w:szCs w:val="22"/>
              </w:rPr>
            </w:pPr>
          </w:p>
          <w:p w14:paraId="3116A4E2" w14:textId="5AB54BD8" w:rsidR="002706E1" w:rsidRPr="00AC2EC9" w:rsidRDefault="00210668" w:rsidP="002706E1">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11</w:t>
            </w:r>
            <w:r w:rsidR="002706E1" w:rsidRPr="00AC2EC9">
              <w:rPr>
                <w:rFonts w:ascii="HelveticaNeueLT Std" w:hAnsi="HelveticaNeueLT Std" w:cs="Arial"/>
                <w:b/>
                <w:sz w:val="20"/>
                <w:szCs w:val="22"/>
              </w:rPr>
              <w:t>-</w:t>
            </w:r>
            <w:r>
              <w:rPr>
                <w:rFonts w:ascii="HelveticaNeueLT Std" w:hAnsi="HelveticaNeueLT Std" w:cs="Arial"/>
                <w:b/>
                <w:sz w:val="20"/>
                <w:szCs w:val="22"/>
              </w:rPr>
              <w:t>abril</w:t>
            </w:r>
            <w:r w:rsidR="002706E1" w:rsidRPr="00AC2EC9">
              <w:rPr>
                <w:rFonts w:ascii="HelveticaNeueLT Std" w:hAnsi="HelveticaNeueLT Std" w:cs="Arial"/>
                <w:b/>
                <w:sz w:val="20"/>
                <w:szCs w:val="22"/>
              </w:rPr>
              <w:t>-2023</w:t>
            </w:r>
          </w:p>
          <w:p w14:paraId="4CC05096" w14:textId="77777777" w:rsidR="002706E1" w:rsidRPr="00AC2EC9" w:rsidRDefault="002706E1" w:rsidP="002706E1">
            <w:pPr>
              <w:spacing w:line="276" w:lineRule="auto"/>
              <w:ind w:left="17"/>
              <w:jc w:val="center"/>
              <w:rPr>
                <w:rFonts w:ascii="HelveticaNeueLT Std" w:hAnsi="HelveticaNeueLT Std" w:cs="Arial"/>
                <w:b/>
                <w:sz w:val="20"/>
                <w:szCs w:val="22"/>
              </w:rPr>
            </w:pPr>
          </w:p>
          <w:p w14:paraId="08E06635" w14:textId="77777777" w:rsidR="002706E1" w:rsidRPr="00AC2EC9" w:rsidRDefault="002706E1" w:rsidP="002706E1">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0F7C3147" w14:textId="23BDBF52" w:rsidR="0095452B" w:rsidRPr="00AC2EC9" w:rsidRDefault="002706E1" w:rsidP="002706E1">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r w:rsidR="009D103D" w:rsidRPr="00AC2EC9">
              <w:rPr>
                <w:rFonts w:ascii="HelveticaNeueLT Std" w:hAnsi="HelveticaNeueLT Std" w:cs="Arial"/>
                <w:b/>
                <w:sz w:val="20"/>
                <w:szCs w:val="22"/>
              </w:rPr>
              <w:t xml:space="preserve"> </w:t>
            </w:r>
          </w:p>
        </w:tc>
        <w:tc>
          <w:tcPr>
            <w:tcW w:w="3686" w:type="dxa"/>
            <w:tcBorders>
              <w:top w:val="single" w:sz="4" w:space="0" w:color="auto"/>
              <w:bottom w:val="nil"/>
            </w:tcBorders>
            <w:shd w:val="clear" w:color="auto" w:fill="FFFFFF" w:themeFill="background1"/>
          </w:tcPr>
          <w:p w14:paraId="5C863EEA" w14:textId="77777777" w:rsidR="0018660F" w:rsidRPr="00AC2EC9" w:rsidRDefault="0018660F" w:rsidP="0018660F">
            <w:pPr>
              <w:spacing w:before="225" w:after="225" w:line="276" w:lineRule="auto"/>
              <w:jc w:val="center"/>
              <w:rPr>
                <w:rFonts w:ascii="HelveticaNeueLT Std" w:hAnsi="HelveticaNeueLT Std" w:cs="Arial"/>
                <w:b/>
                <w:sz w:val="20"/>
                <w:szCs w:val="22"/>
              </w:rPr>
            </w:pPr>
            <w:r w:rsidRPr="00AC2EC9">
              <w:rPr>
                <w:rFonts w:ascii="HelveticaNeueLT Std" w:hAnsi="HelveticaNeueLT Std" w:cs="Arial"/>
                <w:b/>
                <w:sz w:val="20"/>
                <w:szCs w:val="22"/>
              </w:rPr>
              <w:t>Secretaría de Finanzas</w:t>
            </w:r>
          </w:p>
          <w:p w14:paraId="2A7B1F2D" w14:textId="3541759A" w:rsidR="00620469" w:rsidRPr="00AC2EC9" w:rsidRDefault="00310991" w:rsidP="002706E1">
            <w:pPr>
              <w:spacing w:before="225" w:after="225" w:line="276" w:lineRule="auto"/>
              <w:jc w:val="both"/>
              <w:rPr>
                <w:rFonts w:ascii="HelveticaNeueLT Std" w:hAnsi="HelveticaNeueLT Std" w:cs="Arial"/>
                <w:b/>
                <w:sz w:val="20"/>
                <w:szCs w:val="22"/>
              </w:rPr>
            </w:pPr>
            <w:hyperlink r:id="rId8" w:tgtFrame="_blank" w:history="1">
              <w:r w:rsidR="00CC6CD7" w:rsidRPr="00CC6CD7">
                <w:rPr>
                  <w:rFonts w:ascii="HelveticaNeueLT Std" w:hAnsi="HelveticaNeueLT Std" w:cs="Arial"/>
                  <w:b/>
                  <w:sz w:val="20"/>
                  <w:szCs w:val="22"/>
                </w:rPr>
                <w:t>Términos y condiciones para la distribución del fondo previsto en el Presupuesto de Egresos de la Federación para el ejercicio fiscal 2023 en beneficio de las entidades federativas y municipios para la capacitación y profesionalización, así como para la modernización de tecnologías de la información y comunicaciones.</w:t>
              </w:r>
            </w:hyperlink>
          </w:p>
        </w:tc>
        <w:tc>
          <w:tcPr>
            <w:tcW w:w="7938" w:type="dxa"/>
            <w:tcBorders>
              <w:top w:val="single" w:sz="4" w:space="0" w:color="auto"/>
              <w:bottom w:val="nil"/>
            </w:tcBorders>
          </w:tcPr>
          <w:p w14:paraId="3CB2A2E0" w14:textId="77777777" w:rsidR="00C746D4" w:rsidRPr="002706E1" w:rsidRDefault="00C746D4" w:rsidP="00AC2EC9">
            <w:pPr>
              <w:pStyle w:val="Prrafodelista"/>
              <w:autoSpaceDE w:val="0"/>
              <w:autoSpaceDN w:val="0"/>
              <w:adjustRightInd w:val="0"/>
              <w:spacing w:line="276" w:lineRule="auto"/>
              <w:jc w:val="both"/>
              <w:rPr>
                <w:rFonts w:ascii="HelveticaNeueLT Std" w:hAnsi="HelveticaNeueLT Std" w:cs="Arial"/>
                <w:bCs/>
                <w:strike/>
                <w:sz w:val="20"/>
                <w:szCs w:val="22"/>
                <w:lang w:eastAsia="es-MX"/>
              </w:rPr>
            </w:pPr>
          </w:p>
          <w:p w14:paraId="01161528" w14:textId="075DEB38" w:rsidR="00AC2EC9" w:rsidRPr="00AC5607" w:rsidRDefault="00973669" w:rsidP="00AC2EC9">
            <w:pPr>
              <w:autoSpaceDE w:val="0"/>
              <w:autoSpaceDN w:val="0"/>
              <w:adjustRightInd w:val="0"/>
              <w:spacing w:line="276" w:lineRule="auto"/>
              <w:jc w:val="both"/>
              <w:rPr>
                <w:rFonts w:ascii="HelveticaNeueLT Std" w:hAnsi="HelveticaNeueLT Std"/>
                <w:sz w:val="20"/>
                <w:szCs w:val="22"/>
              </w:rPr>
            </w:pPr>
            <w:r w:rsidRPr="00AC5607">
              <w:rPr>
                <w:rFonts w:ascii="HelveticaNeueLT Std" w:hAnsi="HelveticaNeueLT Std"/>
                <w:sz w:val="20"/>
                <w:szCs w:val="22"/>
              </w:rPr>
              <w:t>El presente fondo tiene por objeto</w:t>
            </w:r>
            <w:r w:rsidR="00AC5607" w:rsidRPr="00AC5607">
              <w:rPr>
                <w:rFonts w:ascii="HelveticaNeueLT Std" w:hAnsi="HelveticaNeueLT Std"/>
                <w:sz w:val="20"/>
                <w:szCs w:val="22"/>
              </w:rPr>
              <w:t xml:space="preserve"> establecer los términos y condiciones para la distribución del fondo previsto en el Presupuesto de Egresos de la Federación para el Ejercicio Fiscal 2023 (PEF 2023), para el otorgamiento de recursos que se destinarán en beneficio de las entidades federativas y los municipios para la capacitación y profesionalización de las personas servidoras públicas adscritas a las unidades administrativas que deben adoptar e implementar la Ley General de Contabilidad Gubernamental (LGCG) y las disposiciones emitidas por el </w:t>
            </w:r>
            <w:r w:rsidR="004B15CB" w:rsidRPr="004B15CB">
              <w:rPr>
                <w:rFonts w:ascii="HelveticaNeueLT Std" w:hAnsi="HelveticaNeueLT Std"/>
                <w:sz w:val="20"/>
                <w:szCs w:val="22"/>
              </w:rPr>
              <w:t>Consejo Nacional de Armonización Contable</w:t>
            </w:r>
            <w:r w:rsidR="004B15CB">
              <w:rPr>
                <w:rFonts w:ascii="HelveticaNeueLT Std" w:hAnsi="HelveticaNeueLT Std"/>
                <w:sz w:val="20"/>
                <w:szCs w:val="22"/>
              </w:rPr>
              <w:t xml:space="preserve"> (</w:t>
            </w:r>
            <w:r w:rsidR="00AC5607" w:rsidRPr="00AC5607">
              <w:rPr>
                <w:rFonts w:ascii="HelveticaNeueLT Std" w:hAnsi="HelveticaNeueLT Std"/>
                <w:sz w:val="20"/>
                <w:szCs w:val="22"/>
              </w:rPr>
              <w:t>CONAC</w:t>
            </w:r>
            <w:r w:rsidR="004B15CB">
              <w:rPr>
                <w:rFonts w:ascii="HelveticaNeueLT Std" w:hAnsi="HelveticaNeueLT Std"/>
                <w:sz w:val="20"/>
                <w:szCs w:val="22"/>
              </w:rPr>
              <w:t>)</w:t>
            </w:r>
            <w:r w:rsidR="00AC5607" w:rsidRPr="00AC5607">
              <w:rPr>
                <w:rFonts w:ascii="HelveticaNeueLT Std" w:hAnsi="HelveticaNeueLT Std"/>
                <w:sz w:val="20"/>
                <w:szCs w:val="22"/>
              </w:rPr>
              <w:t>, así como para la modernización de tecnologías de la información y comunicaciones que permitan el cumplimiento de la armonización contable de los tres órdenes de gobierno conforme a lo dispuesto en la LGCG.</w:t>
            </w:r>
          </w:p>
          <w:p w14:paraId="5067C588" w14:textId="291E0E44" w:rsidR="00973669" w:rsidRPr="00AC2EC9" w:rsidRDefault="00973669" w:rsidP="00AC2EC9">
            <w:pPr>
              <w:autoSpaceDE w:val="0"/>
              <w:autoSpaceDN w:val="0"/>
              <w:adjustRightInd w:val="0"/>
              <w:spacing w:line="276" w:lineRule="auto"/>
              <w:jc w:val="both"/>
              <w:rPr>
                <w:rFonts w:ascii="HelveticaNeueLT Std" w:hAnsi="HelveticaNeueLT Std" w:cs="Arial"/>
                <w:bCs/>
                <w:sz w:val="20"/>
                <w:szCs w:val="22"/>
                <w:lang w:eastAsia="es-MX"/>
              </w:rPr>
            </w:pPr>
          </w:p>
        </w:tc>
      </w:tr>
      <w:tr w:rsidR="008B1937" w:rsidRPr="00AC2EC9" w14:paraId="2C353E59" w14:textId="77777777" w:rsidTr="0093192C">
        <w:trPr>
          <w:trHeight w:val="117"/>
          <w:jc w:val="center"/>
        </w:trPr>
        <w:tc>
          <w:tcPr>
            <w:tcW w:w="567" w:type="dxa"/>
            <w:tcBorders>
              <w:top w:val="nil"/>
              <w:bottom w:val="nil"/>
            </w:tcBorders>
          </w:tcPr>
          <w:p w14:paraId="65690878" w14:textId="0FDBD9B7" w:rsidR="008B1937" w:rsidRPr="00AC2EC9" w:rsidRDefault="008B1937" w:rsidP="00B60377">
            <w:pPr>
              <w:spacing w:line="276" w:lineRule="auto"/>
              <w:jc w:val="center"/>
              <w:rPr>
                <w:rFonts w:ascii="HelveticaNeueLT Std" w:hAnsi="HelveticaNeueLT Std" w:cs="Arial"/>
                <w:b/>
                <w:bCs/>
                <w:sz w:val="20"/>
                <w:szCs w:val="22"/>
              </w:rPr>
            </w:pPr>
          </w:p>
        </w:tc>
        <w:tc>
          <w:tcPr>
            <w:tcW w:w="2410" w:type="dxa"/>
            <w:tcBorders>
              <w:top w:val="nil"/>
              <w:bottom w:val="nil"/>
            </w:tcBorders>
          </w:tcPr>
          <w:p w14:paraId="0976D7E3" w14:textId="77777777" w:rsidR="008B1937" w:rsidRPr="00AC2EC9" w:rsidRDefault="008B1937" w:rsidP="00B60377">
            <w:pPr>
              <w:spacing w:line="276" w:lineRule="auto"/>
              <w:ind w:left="17"/>
              <w:jc w:val="center"/>
              <w:rPr>
                <w:rFonts w:ascii="HelveticaNeueLT Std" w:hAnsi="HelveticaNeueLT Std" w:cs="Arial"/>
                <w:b/>
                <w:sz w:val="20"/>
                <w:szCs w:val="22"/>
              </w:rPr>
            </w:pPr>
          </w:p>
        </w:tc>
        <w:tc>
          <w:tcPr>
            <w:tcW w:w="3686" w:type="dxa"/>
            <w:tcBorders>
              <w:top w:val="nil"/>
              <w:bottom w:val="nil"/>
            </w:tcBorders>
            <w:shd w:val="clear" w:color="auto" w:fill="FFFFFF" w:themeFill="background1"/>
          </w:tcPr>
          <w:p w14:paraId="2F44CF58" w14:textId="1C6D5085" w:rsidR="008B1937" w:rsidRPr="00AC2EC9" w:rsidRDefault="00310991" w:rsidP="008B1937">
            <w:pPr>
              <w:spacing w:before="225" w:after="225" w:line="276" w:lineRule="auto"/>
              <w:jc w:val="both"/>
              <w:rPr>
                <w:rFonts w:ascii="HelveticaNeueLT Std" w:hAnsi="HelveticaNeueLT Std" w:cs="Arial"/>
                <w:b/>
                <w:sz w:val="20"/>
                <w:szCs w:val="22"/>
              </w:rPr>
            </w:pPr>
            <w:hyperlink r:id="rId9" w:tgtFrame="_blank" w:history="1">
              <w:r w:rsidR="008B1937" w:rsidRPr="008B1937">
                <w:rPr>
                  <w:rFonts w:ascii="HelveticaNeueLT Std" w:hAnsi="HelveticaNeueLT Std" w:cs="Arial"/>
                  <w:b/>
                  <w:sz w:val="20"/>
                  <w:szCs w:val="22"/>
                </w:rPr>
                <w:t>Plan Anual de Trabajo del Consejo Nacional de Armonización Contable para el ejercicio 2023.</w:t>
              </w:r>
            </w:hyperlink>
          </w:p>
        </w:tc>
        <w:tc>
          <w:tcPr>
            <w:tcW w:w="7938" w:type="dxa"/>
            <w:tcBorders>
              <w:top w:val="nil"/>
              <w:bottom w:val="nil"/>
            </w:tcBorders>
          </w:tcPr>
          <w:p w14:paraId="7DD33F6D" w14:textId="77777777" w:rsidR="008B1937" w:rsidRPr="002706E1" w:rsidRDefault="008B1937" w:rsidP="00AC2EC9">
            <w:pPr>
              <w:pStyle w:val="Prrafodelista"/>
              <w:autoSpaceDE w:val="0"/>
              <w:autoSpaceDN w:val="0"/>
              <w:adjustRightInd w:val="0"/>
              <w:spacing w:line="276" w:lineRule="auto"/>
              <w:jc w:val="both"/>
              <w:rPr>
                <w:rFonts w:ascii="HelveticaNeueLT Std" w:hAnsi="HelveticaNeueLT Std" w:cs="Arial"/>
                <w:bCs/>
                <w:strike/>
                <w:sz w:val="20"/>
                <w:szCs w:val="22"/>
                <w:lang w:eastAsia="es-MX"/>
              </w:rPr>
            </w:pPr>
          </w:p>
        </w:tc>
      </w:tr>
      <w:tr w:rsidR="00AF364C" w:rsidRPr="00AC2EC9" w14:paraId="40F49432" w14:textId="77777777" w:rsidTr="0093192C">
        <w:trPr>
          <w:trHeight w:val="117"/>
          <w:jc w:val="center"/>
        </w:trPr>
        <w:tc>
          <w:tcPr>
            <w:tcW w:w="567" w:type="dxa"/>
            <w:tcBorders>
              <w:top w:val="nil"/>
              <w:bottom w:val="single" w:sz="4" w:space="0" w:color="auto"/>
            </w:tcBorders>
          </w:tcPr>
          <w:p w14:paraId="25716E76" w14:textId="60D0FD9B" w:rsidR="00AF364C" w:rsidRPr="00AC2EC9" w:rsidRDefault="0079531B" w:rsidP="00B60377">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63</w:t>
            </w:r>
          </w:p>
        </w:tc>
        <w:tc>
          <w:tcPr>
            <w:tcW w:w="2410" w:type="dxa"/>
            <w:tcBorders>
              <w:top w:val="nil"/>
              <w:bottom w:val="single" w:sz="4" w:space="0" w:color="auto"/>
            </w:tcBorders>
          </w:tcPr>
          <w:p w14:paraId="750B5992" w14:textId="5A27689F" w:rsidR="003D47FF" w:rsidRPr="00AC2EC9" w:rsidRDefault="003D47FF" w:rsidP="003D47FF">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13</w:t>
            </w:r>
            <w:r w:rsidRPr="00AC2EC9">
              <w:rPr>
                <w:rFonts w:ascii="HelveticaNeueLT Std" w:hAnsi="HelveticaNeueLT Std" w:cs="Arial"/>
                <w:b/>
                <w:sz w:val="20"/>
                <w:szCs w:val="22"/>
              </w:rPr>
              <w:t>-</w:t>
            </w:r>
            <w:r>
              <w:rPr>
                <w:rFonts w:ascii="HelveticaNeueLT Std" w:hAnsi="HelveticaNeueLT Std" w:cs="Arial"/>
                <w:b/>
                <w:sz w:val="20"/>
                <w:szCs w:val="22"/>
              </w:rPr>
              <w:t>abril</w:t>
            </w:r>
            <w:r w:rsidRPr="00AC2EC9">
              <w:rPr>
                <w:rFonts w:ascii="HelveticaNeueLT Std" w:hAnsi="HelveticaNeueLT Std" w:cs="Arial"/>
                <w:b/>
                <w:sz w:val="20"/>
                <w:szCs w:val="22"/>
              </w:rPr>
              <w:t>-2023</w:t>
            </w:r>
          </w:p>
          <w:p w14:paraId="4F782D53" w14:textId="77777777" w:rsidR="003D47FF" w:rsidRPr="00AC2EC9" w:rsidRDefault="003D47FF" w:rsidP="003D47FF">
            <w:pPr>
              <w:spacing w:line="276" w:lineRule="auto"/>
              <w:ind w:left="17"/>
              <w:jc w:val="center"/>
              <w:rPr>
                <w:rFonts w:ascii="HelveticaNeueLT Std" w:hAnsi="HelveticaNeueLT Std" w:cs="Arial"/>
                <w:b/>
                <w:sz w:val="20"/>
                <w:szCs w:val="22"/>
              </w:rPr>
            </w:pPr>
          </w:p>
          <w:p w14:paraId="506FA996" w14:textId="77777777" w:rsidR="003D47FF" w:rsidRPr="00AC2EC9" w:rsidRDefault="003D47FF" w:rsidP="003D47FF">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0BA7757E" w14:textId="66C9B090" w:rsidR="00AF364C" w:rsidRPr="00AC2EC9" w:rsidRDefault="003D47FF" w:rsidP="003D47FF">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p>
        </w:tc>
        <w:tc>
          <w:tcPr>
            <w:tcW w:w="3686" w:type="dxa"/>
            <w:tcBorders>
              <w:top w:val="nil"/>
              <w:bottom w:val="single" w:sz="4" w:space="0" w:color="auto"/>
            </w:tcBorders>
            <w:shd w:val="clear" w:color="auto" w:fill="FFFFFF" w:themeFill="background1"/>
          </w:tcPr>
          <w:p w14:paraId="7CF10289" w14:textId="43480358" w:rsidR="00AF364C" w:rsidRDefault="00AF364C" w:rsidP="008C3157">
            <w:pPr>
              <w:spacing w:after="225" w:line="276" w:lineRule="auto"/>
              <w:jc w:val="center"/>
              <w:rPr>
                <w:rFonts w:ascii="HelveticaNeueLT Std" w:hAnsi="HelveticaNeueLT Std" w:cs="Arial"/>
                <w:b/>
                <w:sz w:val="20"/>
                <w:szCs w:val="22"/>
              </w:rPr>
            </w:pPr>
            <w:r w:rsidRPr="00AF364C">
              <w:rPr>
                <w:rFonts w:ascii="HelveticaNeueLT Std" w:hAnsi="HelveticaNeueLT Std" w:cs="Arial"/>
                <w:b/>
                <w:sz w:val="20"/>
                <w:szCs w:val="22"/>
              </w:rPr>
              <w:t>Instituto de Transparencia, Acceso a la Información Pública y Protección de Datos Personales del Estado de México y Municipios.</w:t>
            </w:r>
          </w:p>
          <w:p w14:paraId="32532756" w14:textId="696D2B27" w:rsidR="00AF364C" w:rsidRPr="008B1937" w:rsidRDefault="00310991" w:rsidP="00663682">
            <w:pPr>
              <w:spacing w:before="225" w:after="225" w:line="276" w:lineRule="auto"/>
              <w:jc w:val="both"/>
              <w:rPr>
                <w:rFonts w:ascii="HelveticaNeueLT Std" w:hAnsi="HelveticaNeueLT Std" w:cs="Arial"/>
                <w:b/>
                <w:sz w:val="20"/>
                <w:szCs w:val="22"/>
              </w:rPr>
            </w:pPr>
            <w:hyperlink r:id="rId10" w:tgtFrame="_blank" w:history="1">
              <w:r w:rsidR="00AF364C" w:rsidRPr="00AF364C">
                <w:rPr>
                  <w:rFonts w:ascii="HelveticaNeueLT Std" w:hAnsi="HelveticaNeueLT Std" w:cs="Arial"/>
                  <w:b/>
                  <w:sz w:val="20"/>
                  <w:szCs w:val="22"/>
                </w:rPr>
                <w:t xml:space="preserve">Acuerdo mediante el cual el Pleno del Instituto de Transparencia, Acceso a la Información Pública y Protección de Datos Personales del Estado de </w:t>
              </w:r>
            </w:hyperlink>
          </w:p>
        </w:tc>
        <w:tc>
          <w:tcPr>
            <w:tcW w:w="7938" w:type="dxa"/>
            <w:tcBorders>
              <w:top w:val="nil"/>
              <w:bottom w:val="single" w:sz="4" w:space="0" w:color="auto"/>
            </w:tcBorders>
          </w:tcPr>
          <w:p w14:paraId="346C0FA2" w14:textId="77777777" w:rsidR="00AF364C" w:rsidRDefault="00416FE7" w:rsidP="00416FE7">
            <w:pPr>
              <w:autoSpaceDE w:val="0"/>
              <w:autoSpaceDN w:val="0"/>
              <w:adjustRightInd w:val="0"/>
              <w:spacing w:line="276" w:lineRule="auto"/>
              <w:jc w:val="both"/>
              <w:rPr>
                <w:rFonts w:ascii="HelveticaNeueLT Std" w:hAnsi="HelveticaNeueLT Std"/>
                <w:sz w:val="20"/>
                <w:szCs w:val="22"/>
              </w:rPr>
            </w:pPr>
            <w:r w:rsidRPr="00416FE7">
              <w:rPr>
                <w:rFonts w:ascii="HelveticaNeueLT Std" w:hAnsi="HelveticaNeueLT Std"/>
                <w:sz w:val="20"/>
                <w:szCs w:val="22"/>
              </w:rPr>
              <w:t>A través del presente Acuerdo se establece:</w:t>
            </w:r>
          </w:p>
          <w:p w14:paraId="09FFE394" w14:textId="77777777" w:rsidR="00416FE7" w:rsidRDefault="00416FE7" w:rsidP="00416FE7">
            <w:pPr>
              <w:autoSpaceDE w:val="0"/>
              <w:autoSpaceDN w:val="0"/>
              <w:adjustRightInd w:val="0"/>
              <w:spacing w:line="276" w:lineRule="auto"/>
              <w:jc w:val="both"/>
              <w:rPr>
                <w:rFonts w:ascii="HelveticaNeueLT Std" w:hAnsi="HelveticaNeueLT Std"/>
                <w:sz w:val="20"/>
                <w:szCs w:val="22"/>
              </w:rPr>
            </w:pPr>
          </w:p>
          <w:p w14:paraId="3B18C970" w14:textId="501E5027" w:rsidR="00416FE7" w:rsidRPr="00A8743D" w:rsidRDefault="00232A98" w:rsidP="006816A2">
            <w:pPr>
              <w:pStyle w:val="Prrafodelista"/>
              <w:numPr>
                <w:ilvl w:val="0"/>
                <w:numId w:val="2"/>
              </w:numPr>
              <w:autoSpaceDE w:val="0"/>
              <w:autoSpaceDN w:val="0"/>
              <w:adjustRightInd w:val="0"/>
              <w:spacing w:line="276" w:lineRule="auto"/>
              <w:jc w:val="both"/>
              <w:rPr>
                <w:rFonts w:ascii="HelveticaNeueLT Std" w:hAnsi="HelveticaNeueLT Std"/>
                <w:sz w:val="20"/>
                <w:szCs w:val="22"/>
              </w:rPr>
            </w:pPr>
            <w:r w:rsidRPr="00A8743D">
              <w:rPr>
                <w:rFonts w:ascii="HelveticaNeueLT Std" w:hAnsi="HelveticaNeueLT Std"/>
                <w:sz w:val="20"/>
                <w:szCs w:val="22"/>
              </w:rPr>
              <w:t xml:space="preserve">Se aprueba el nuevo formato de Tablas de Aplicabilidad de las Obligaciones de Transparencia Comunes y Específicas de los Sujetos Obligados establecidos en el Padrón de Sujetos Obligados en materia de Transparencia y Acceso a la Información Pública del Estado de México y Municipios, conforme a los documentos anexos que forman parte del presente Acuerdo, mismos que se pueden consultar en el siguiente enlace: </w:t>
            </w:r>
          </w:p>
        </w:tc>
      </w:tr>
      <w:tr w:rsidR="005C3495" w:rsidRPr="00AC2EC9" w14:paraId="23F3CFA7" w14:textId="77777777" w:rsidTr="0093192C">
        <w:trPr>
          <w:trHeight w:val="117"/>
          <w:jc w:val="center"/>
        </w:trPr>
        <w:tc>
          <w:tcPr>
            <w:tcW w:w="567" w:type="dxa"/>
            <w:tcBorders>
              <w:top w:val="single" w:sz="4" w:space="0" w:color="auto"/>
              <w:bottom w:val="nil"/>
            </w:tcBorders>
          </w:tcPr>
          <w:p w14:paraId="1AC0C170" w14:textId="601FCD1E" w:rsidR="005C3495" w:rsidRPr="00AC2EC9" w:rsidRDefault="005C3495"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nil"/>
            </w:tcBorders>
          </w:tcPr>
          <w:p w14:paraId="6FC99B8F" w14:textId="29EF65C4" w:rsidR="005C3495" w:rsidRPr="00AC2EC9" w:rsidRDefault="005C3495" w:rsidP="00421441">
            <w:pPr>
              <w:spacing w:line="276" w:lineRule="auto"/>
              <w:ind w:left="17"/>
              <w:jc w:val="center"/>
              <w:rPr>
                <w:rFonts w:ascii="HelveticaNeueLT Std" w:hAnsi="HelveticaNeueLT Std" w:cs="Arial"/>
                <w:b/>
                <w:sz w:val="20"/>
                <w:szCs w:val="22"/>
              </w:rPr>
            </w:pPr>
          </w:p>
        </w:tc>
        <w:tc>
          <w:tcPr>
            <w:tcW w:w="3686" w:type="dxa"/>
            <w:tcBorders>
              <w:top w:val="single" w:sz="4" w:space="0" w:color="auto"/>
              <w:bottom w:val="nil"/>
            </w:tcBorders>
            <w:shd w:val="clear" w:color="auto" w:fill="FFFFFF" w:themeFill="background1"/>
          </w:tcPr>
          <w:p w14:paraId="2461ADCB" w14:textId="5DF11F64" w:rsidR="005C3495" w:rsidRPr="00AC2EC9" w:rsidRDefault="00663682" w:rsidP="000F51A2">
            <w:pPr>
              <w:spacing w:before="225" w:after="225" w:line="276" w:lineRule="auto"/>
              <w:jc w:val="both"/>
              <w:rPr>
                <w:rFonts w:ascii="HelveticaNeueLT Std" w:hAnsi="HelveticaNeueLT Std" w:cs="Arial"/>
                <w:b/>
                <w:sz w:val="20"/>
                <w:szCs w:val="22"/>
              </w:rPr>
            </w:pPr>
            <w:r w:rsidRPr="00663682">
              <w:rPr>
                <w:rFonts w:ascii="HelveticaNeueLT Std" w:hAnsi="HelveticaNeueLT Std" w:cs="Arial"/>
                <w:b/>
                <w:sz w:val="20"/>
                <w:szCs w:val="22"/>
              </w:rPr>
              <w:t>México y Municipios, aprueba el nuevo formato de las tablas de aplicabilidad de las obligaciones de transparencia comunes y específicas de los sujetos obligados.</w:t>
            </w:r>
          </w:p>
        </w:tc>
        <w:tc>
          <w:tcPr>
            <w:tcW w:w="7938" w:type="dxa"/>
            <w:tcBorders>
              <w:top w:val="single" w:sz="4" w:space="0" w:color="auto"/>
              <w:bottom w:val="nil"/>
            </w:tcBorders>
          </w:tcPr>
          <w:p w14:paraId="0EBAE411" w14:textId="2C38F2EB" w:rsidR="001D6FEB" w:rsidRDefault="00A8743D" w:rsidP="00A8743D">
            <w:pPr>
              <w:autoSpaceDE w:val="0"/>
              <w:autoSpaceDN w:val="0"/>
              <w:adjustRightInd w:val="0"/>
              <w:spacing w:line="276" w:lineRule="auto"/>
              <w:jc w:val="both"/>
              <w:rPr>
                <w:rFonts w:ascii="HelveticaNeueLT Std" w:hAnsi="HelveticaNeueLT Std"/>
                <w:sz w:val="20"/>
                <w:szCs w:val="22"/>
              </w:rPr>
            </w:pPr>
            <w:r w:rsidRPr="00A8743D">
              <w:rPr>
                <w:rFonts w:ascii="HelveticaNeueLT Std" w:hAnsi="HelveticaNeueLT Std"/>
                <w:sz w:val="20"/>
                <w:szCs w:val="22"/>
              </w:rPr>
              <w:t>https://pub:blic@repositorio.ipomex.org.mx:8443/OpenKM/Download?uuid=3d5a7584-3190-498b-8ca6- 703009528e28</w:t>
            </w:r>
            <w:r w:rsidR="008D755D">
              <w:rPr>
                <w:rFonts w:ascii="HelveticaNeueLT Std" w:hAnsi="HelveticaNeueLT Std"/>
                <w:sz w:val="20"/>
                <w:szCs w:val="22"/>
              </w:rPr>
              <w:t>.</w:t>
            </w:r>
          </w:p>
          <w:p w14:paraId="1FCBF9A4" w14:textId="77777777" w:rsidR="008D755D" w:rsidRDefault="008D755D" w:rsidP="00A8743D">
            <w:pPr>
              <w:autoSpaceDE w:val="0"/>
              <w:autoSpaceDN w:val="0"/>
              <w:adjustRightInd w:val="0"/>
              <w:spacing w:line="276" w:lineRule="auto"/>
              <w:jc w:val="both"/>
              <w:rPr>
                <w:rFonts w:ascii="HelveticaNeueLT Std" w:hAnsi="HelveticaNeueLT Std"/>
                <w:sz w:val="20"/>
                <w:szCs w:val="22"/>
              </w:rPr>
            </w:pPr>
          </w:p>
          <w:p w14:paraId="52550D80" w14:textId="2367AD87" w:rsidR="00AC7E09" w:rsidRPr="00AC7E09" w:rsidRDefault="00AC7E09" w:rsidP="006816A2">
            <w:pPr>
              <w:pStyle w:val="Prrafodelista"/>
              <w:numPr>
                <w:ilvl w:val="0"/>
                <w:numId w:val="2"/>
              </w:numPr>
              <w:autoSpaceDE w:val="0"/>
              <w:autoSpaceDN w:val="0"/>
              <w:adjustRightInd w:val="0"/>
              <w:spacing w:line="276" w:lineRule="auto"/>
              <w:jc w:val="both"/>
              <w:rPr>
                <w:rFonts w:ascii="HelveticaNeueLT Std" w:hAnsi="HelveticaNeueLT Std"/>
                <w:sz w:val="20"/>
                <w:szCs w:val="22"/>
              </w:rPr>
            </w:pPr>
            <w:r w:rsidRPr="00AC7E09">
              <w:rPr>
                <w:rFonts w:ascii="HelveticaNeueLT Std" w:hAnsi="HelveticaNeueLT Std"/>
                <w:sz w:val="20"/>
                <w:szCs w:val="22"/>
              </w:rPr>
              <w:t xml:space="preserve">El presente Acuerdo entrará en vigor el día </w:t>
            </w:r>
            <w:r w:rsidR="004171ED">
              <w:rPr>
                <w:rFonts w:ascii="HelveticaNeueLT Std" w:hAnsi="HelveticaNeueLT Std"/>
                <w:sz w:val="20"/>
                <w:szCs w:val="22"/>
              </w:rPr>
              <w:t>trece de abril del presente año.</w:t>
            </w:r>
          </w:p>
        </w:tc>
      </w:tr>
      <w:tr w:rsidR="00B72B17" w:rsidRPr="00AC2EC9" w14:paraId="6266C09D" w14:textId="77777777" w:rsidTr="0093192C">
        <w:trPr>
          <w:trHeight w:val="4830"/>
          <w:jc w:val="center"/>
        </w:trPr>
        <w:tc>
          <w:tcPr>
            <w:tcW w:w="567" w:type="dxa"/>
            <w:tcBorders>
              <w:top w:val="nil"/>
            </w:tcBorders>
          </w:tcPr>
          <w:p w14:paraId="3A0118F9" w14:textId="141B2D26" w:rsidR="00B72B17" w:rsidRDefault="00B72B17" w:rsidP="00B60377">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64</w:t>
            </w:r>
          </w:p>
        </w:tc>
        <w:tc>
          <w:tcPr>
            <w:tcW w:w="2410" w:type="dxa"/>
            <w:tcBorders>
              <w:top w:val="nil"/>
            </w:tcBorders>
          </w:tcPr>
          <w:p w14:paraId="7B2CC619" w14:textId="1A683C8E" w:rsidR="00B72B17" w:rsidRPr="00AC2EC9" w:rsidRDefault="00B72B17" w:rsidP="0020569A">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14</w:t>
            </w:r>
            <w:r w:rsidRPr="00AC2EC9">
              <w:rPr>
                <w:rFonts w:ascii="HelveticaNeueLT Std" w:hAnsi="HelveticaNeueLT Std" w:cs="Arial"/>
                <w:b/>
                <w:sz w:val="20"/>
                <w:szCs w:val="22"/>
              </w:rPr>
              <w:t>-</w:t>
            </w:r>
            <w:r>
              <w:rPr>
                <w:rFonts w:ascii="HelveticaNeueLT Std" w:hAnsi="HelveticaNeueLT Std" w:cs="Arial"/>
                <w:b/>
                <w:sz w:val="20"/>
                <w:szCs w:val="22"/>
              </w:rPr>
              <w:t>abril</w:t>
            </w:r>
            <w:r w:rsidRPr="00AC2EC9">
              <w:rPr>
                <w:rFonts w:ascii="HelveticaNeueLT Std" w:hAnsi="HelveticaNeueLT Std" w:cs="Arial"/>
                <w:b/>
                <w:sz w:val="20"/>
                <w:szCs w:val="22"/>
              </w:rPr>
              <w:t>-2023</w:t>
            </w:r>
          </w:p>
          <w:p w14:paraId="7FB8B3A6" w14:textId="77777777" w:rsidR="00B72B17" w:rsidRPr="00AC2EC9" w:rsidRDefault="00B72B17" w:rsidP="0020569A">
            <w:pPr>
              <w:spacing w:line="276" w:lineRule="auto"/>
              <w:ind w:left="17"/>
              <w:jc w:val="center"/>
              <w:rPr>
                <w:rFonts w:ascii="HelveticaNeueLT Std" w:hAnsi="HelveticaNeueLT Std" w:cs="Arial"/>
                <w:b/>
                <w:sz w:val="20"/>
                <w:szCs w:val="22"/>
              </w:rPr>
            </w:pPr>
          </w:p>
          <w:p w14:paraId="6BD0F032" w14:textId="77777777" w:rsidR="00B72B17" w:rsidRPr="00AC2EC9" w:rsidRDefault="00B72B17" w:rsidP="0020569A">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5727E5D1" w14:textId="499BA8F9" w:rsidR="00B72B17" w:rsidRDefault="00B72B17" w:rsidP="0020569A">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p>
        </w:tc>
        <w:tc>
          <w:tcPr>
            <w:tcW w:w="3686" w:type="dxa"/>
            <w:tcBorders>
              <w:top w:val="nil"/>
            </w:tcBorders>
            <w:shd w:val="clear" w:color="auto" w:fill="FFFFFF" w:themeFill="background1"/>
          </w:tcPr>
          <w:p w14:paraId="5660B5C7" w14:textId="77777777" w:rsidR="00777CDC" w:rsidRPr="00AC2EC9" w:rsidRDefault="00777CDC" w:rsidP="00777CDC">
            <w:pPr>
              <w:spacing w:before="225" w:after="225" w:line="276" w:lineRule="auto"/>
              <w:jc w:val="center"/>
              <w:rPr>
                <w:rFonts w:ascii="HelveticaNeueLT Std" w:hAnsi="HelveticaNeueLT Std" w:cs="Arial"/>
                <w:b/>
                <w:sz w:val="20"/>
                <w:szCs w:val="22"/>
              </w:rPr>
            </w:pPr>
            <w:r w:rsidRPr="00AC2EC9">
              <w:rPr>
                <w:rFonts w:ascii="HelveticaNeueLT Std" w:hAnsi="HelveticaNeueLT Std" w:cs="Arial"/>
                <w:b/>
                <w:sz w:val="20"/>
                <w:szCs w:val="22"/>
              </w:rPr>
              <w:t>Secretaría de Finanzas</w:t>
            </w:r>
          </w:p>
          <w:p w14:paraId="30A86934" w14:textId="46E8B56E" w:rsidR="00B72B17" w:rsidRPr="00A316E7" w:rsidRDefault="00310991" w:rsidP="002E60A5">
            <w:pPr>
              <w:spacing w:before="225" w:after="225" w:line="276" w:lineRule="auto"/>
              <w:jc w:val="both"/>
              <w:rPr>
                <w:rFonts w:ascii="HelveticaNeueLT Std" w:hAnsi="HelveticaNeueLT Std" w:cs="Arial"/>
                <w:b/>
                <w:sz w:val="20"/>
                <w:szCs w:val="22"/>
              </w:rPr>
            </w:pPr>
            <w:hyperlink r:id="rId11" w:tgtFrame="_blank" w:history="1">
              <w:r w:rsidR="00B72B17" w:rsidRPr="002E60A5">
                <w:rPr>
                  <w:rFonts w:ascii="HelveticaNeueLT Std" w:hAnsi="HelveticaNeueLT Std" w:cs="Arial"/>
                  <w:b/>
                  <w:sz w:val="20"/>
                  <w:szCs w:val="22"/>
                </w:rPr>
                <w:t>Acuerdo por el que se dan a conocer las participaciones federales y estatales pagadas a los municipios del Estado de México correspondientes al periodo de enero a marzo del ejercicio fiscal 2023.</w:t>
              </w:r>
            </w:hyperlink>
          </w:p>
        </w:tc>
        <w:tc>
          <w:tcPr>
            <w:tcW w:w="7938" w:type="dxa"/>
            <w:tcBorders>
              <w:top w:val="nil"/>
            </w:tcBorders>
          </w:tcPr>
          <w:p w14:paraId="789CFED5" w14:textId="549B6F79" w:rsidR="00B72B17" w:rsidRDefault="00B72B17" w:rsidP="007E5FC7">
            <w:pPr>
              <w:jc w:val="both"/>
              <w:rPr>
                <w:rFonts w:ascii="HelveticaNeueLT Std" w:hAnsi="HelveticaNeueLT Std"/>
                <w:sz w:val="20"/>
                <w:szCs w:val="22"/>
              </w:rPr>
            </w:pPr>
            <w:r w:rsidRPr="007E5FC7">
              <w:rPr>
                <w:rFonts w:ascii="HelveticaNeueLT Std" w:hAnsi="HelveticaNeueLT Std"/>
                <w:sz w:val="20"/>
                <w:szCs w:val="22"/>
              </w:rPr>
              <w:t>A través del presente Acuerdo se da a conocer:</w:t>
            </w:r>
          </w:p>
          <w:p w14:paraId="6A10625A" w14:textId="77777777" w:rsidR="00B72B17" w:rsidRDefault="00B72B17" w:rsidP="007E5FC7">
            <w:pPr>
              <w:jc w:val="both"/>
              <w:rPr>
                <w:rFonts w:ascii="HelveticaNeueLT Std" w:hAnsi="HelveticaNeueLT Std"/>
                <w:sz w:val="20"/>
                <w:szCs w:val="22"/>
              </w:rPr>
            </w:pPr>
          </w:p>
          <w:p w14:paraId="0349F1D2" w14:textId="0FD29CBF" w:rsidR="00B72B17" w:rsidRDefault="00B72B17" w:rsidP="006816A2">
            <w:pPr>
              <w:pStyle w:val="Prrafodelista"/>
              <w:numPr>
                <w:ilvl w:val="0"/>
                <w:numId w:val="1"/>
              </w:numPr>
              <w:jc w:val="both"/>
              <w:rPr>
                <w:rFonts w:ascii="HelveticaNeueLT Std" w:hAnsi="HelveticaNeueLT Std"/>
                <w:sz w:val="20"/>
                <w:szCs w:val="22"/>
              </w:rPr>
            </w:pPr>
            <w:r>
              <w:rPr>
                <w:rFonts w:ascii="HelveticaNeueLT Std" w:hAnsi="HelveticaNeueLT Std"/>
                <w:sz w:val="20"/>
                <w:szCs w:val="22"/>
              </w:rPr>
              <w:t>L</w:t>
            </w:r>
            <w:r w:rsidRPr="00D12EC2">
              <w:rPr>
                <w:rFonts w:ascii="HelveticaNeueLT Std" w:hAnsi="HelveticaNeueLT Std"/>
                <w:sz w:val="20"/>
                <w:szCs w:val="22"/>
              </w:rPr>
              <w:t>os montos de las participaciones federales y estatales pagadas a los municipios durante el periodo de enero a marzo del ejercicio fiscal 2023</w:t>
            </w:r>
            <w:r>
              <w:rPr>
                <w:rFonts w:ascii="HelveticaNeueLT Std" w:hAnsi="HelveticaNeueLT Std"/>
                <w:sz w:val="20"/>
                <w:szCs w:val="22"/>
              </w:rPr>
              <w:t xml:space="preserve">, que </w:t>
            </w:r>
            <w:r w:rsidRPr="00FA1B6B">
              <w:rPr>
                <w:rFonts w:ascii="HelveticaNeueLT Std" w:hAnsi="HelveticaNeueLT Std"/>
                <w:sz w:val="20"/>
                <w:szCs w:val="22"/>
              </w:rPr>
              <w:t>provinieron de entre otros conceptos: Fondo General de Participaciones, Fondo de Fomento Municipal, Impuestos Sobre Automóviles Nuevos, Impuesto Sobre Tenencia o Uso de Vehículos (FEDERAL), Impuesto Especial Sobre Producción y Servicios, Fondo de Fiscalización y Recaudación, Art. 4o-A, Fracción I de la Ley de Coordinación Fiscal (GASOLINAS), Impuesto Sobre Tenencia o Uso de Vehículos (Estatal), Impuesto Sobre la Adquisición de Vehículos Automotores Usados, Impuesto Sobre Loterías, Rifas, Sorteos y Juegos Permitidos con Cruce de Apuestas, Impuesto a la Venta Final de Bebidas con contenido Alcohólico.</w:t>
            </w:r>
          </w:p>
          <w:p w14:paraId="1DD417F7" w14:textId="77777777" w:rsidR="0088287E" w:rsidRPr="00FA1B6B" w:rsidRDefault="0088287E" w:rsidP="0088287E">
            <w:pPr>
              <w:pStyle w:val="Prrafodelista"/>
              <w:jc w:val="both"/>
              <w:rPr>
                <w:rFonts w:ascii="HelveticaNeueLT Std" w:hAnsi="HelveticaNeueLT Std"/>
                <w:sz w:val="20"/>
                <w:szCs w:val="22"/>
              </w:rPr>
            </w:pPr>
          </w:p>
          <w:p w14:paraId="629DD71A" w14:textId="6CA82AA1" w:rsidR="00B72B17" w:rsidRDefault="00B72B17" w:rsidP="006816A2">
            <w:pPr>
              <w:pStyle w:val="Prrafodelista"/>
              <w:numPr>
                <w:ilvl w:val="0"/>
                <w:numId w:val="2"/>
              </w:numPr>
              <w:jc w:val="both"/>
              <w:rPr>
                <w:rFonts w:ascii="HelveticaNeueLT Std" w:hAnsi="HelveticaNeueLT Std"/>
                <w:sz w:val="20"/>
                <w:szCs w:val="22"/>
              </w:rPr>
            </w:pPr>
            <w:r w:rsidRPr="00D200B5">
              <w:rPr>
                <w:rFonts w:ascii="HelveticaNeueLT Std" w:hAnsi="HelveticaNeueLT Std"/>
                <w:sz w:val="20"/>
                <w:szCs w:val="22"/>
              </w:rPr>
              <w:t>Los montos del reintegro por concepto del Fondo de Estabilización de los Ingresos de las Entidades Federativas, derivado del ajuste defin</w:t>
            </w:r>
            <w:r>
              <w:rPr>
                <w:rFonts w:ascii="HelveticaNeueLT Std" w:hAnsi="HelveticaNeueLT Std"/>
                <w:sz w:val="20"/>
                <w:szCs w:val="22"/>
              </w:rPr>
              <w:t>itivo del ejercicio fiscal 2022.</w:t>
            </w:r>
          </w:p>
          <w:p w14:paraId="0A7862C5" w14:textId="77777777" w:rsidR="0088287E" w:rsidRDefault="0088287E" w:rsidP="0088287E">
            <w:pPr>
              <w:pStyle w:val="Prrafodelista"/>
              <w:jc w:val="both"/>
              <w:rPr>
                <w:rFonts w:ascii="HelveticaNeueLT Std" w:hAnsi="HelveticaNeueLT Std"/>
                <w:sz w:val="20"/>
                <w:szCs w:val="22"/>
              </w:rPr>
            </w:pPr>
          </w:p>
          <w:p w14:paraId="1AB0D5EF" w14:textId="77777777" w:rsidR="00B72B17" w:rsidRPr="00B72B17" w:rsidRDefault="00B72B17" w:rsidP="006816A2">
            <w:pPr>
              <w:pStyle w:val="Prrafodelista"/>
              <w:numPr>
                <w:ilvl w:val="0"/>
                <w:numId w:val="2"/>
              </w:numPr>
              <w:jc w:val="both"/>
              <w:rPr>
                <w:rFonts w:ascii="HelveticaNeueLT Std" w:hAnsi="HelveticaNeueLT Std" w:cs="Arial"/>
                <w:b/>
                <w:sz w:val="20"/>
                <w:szCs w:val="22"/>
              </w:rPr>
            </w:pPr>
            <w:r w:rsidRPr="0059450A">
              <w:rPr>
                <w:rFonts w:ascii="HelveticaNeueLT Std" w:hAnsi="HelveticaNeueLT Std"/>
                <w:sz w:val="20"/>
                <w:szCs w:val="22"/>
              </w:rPr>
              <w:t>Los montos de las compensaciones aplicadas durante el primer trimestre del ejercicio fiscal 2023, a las participaciones del Fondo General de Participaciones por concepto del Faltante Inicial del FEIEF, derivado de la autorización a la que se refiere el artículo segundo del “Decreto Número 157 por el que se establecen las condiciones para que los municipios accedan al FEIEF” publicado en el Periódico Oficial “Gaceta del Gobierno” el 14 de julio de 2020.</w:t>
            </w:r>
          </w:p>
          <w:p w14:paraId="47D8C768" w14:textId="010DE642" w:rsidR="00B72B17" w:rsidRPr="00B72B17" w:rsidRDefault="00B72B17" w:rsidP="00B72B17">
            <w:pPr>
              <w:jc w:val="both"/>
              <w:rPr>
                <w:rFonts w:ascii="HelveticaNeueLT Std" w:hAnsi="HelveticaNeueLT Std" w:cs="Arial"/>
                <w:b/>
                <w:sz w:val="20"/>
                <w:szCs w:val="22"/>
              </w:rPr>
            </w:pPr>
          </w:p>
        </w:tc>
      </w:tr>
      <w:tr w:rsidR="00026A55" w:rsidRPr="00AC2EC9" w14:paraId="5DC1FA28" w14:textId="77777777" w:rsidTr="0093192C">
        <w:trPr>
          <w:trHeight w:val="117"/>
          <w:jc w:val="center"/>
        </w:trPr>
        <w:tc>
          <w:tcPr>
            <w:tcW w:w="567" w:type="dxa"/>
            <w:tcBorders>
              <w:top w:val="single" w:sz="4" w:space="0" w:color="auto"/>
              <w:bottom w:val="nil"/>
            </w:tcBorders>
          </w:tcPr>
          <w:p w14:paraId="394B10F2" w14:textId="64F4E5B2" w:rsidR="00026A55" w:rsidRDefault="009A7907" w:rsidP="00B60377">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lastRenderedPageBreak/>
              <w:t>69</w:t>
            </w:r>
          </w:p>
        </w:tc>
        <w:tc>
          <w:tcPr>
            <w:tcW w:w="2410" w:type="dxa"/>
            <w:tcBorders>
              <w:top w:val="single" w:sz="4" w:space="0" w:color="auto"/>
              <w:bottom w:val="nil"/>
            </w:tcBorders>
          </w:tcPr>
          <w:p w14:paraId="76F75EF3" w14:textId="6DD81CEB" w:rsidR="00B72B17" w:rsidRPr="00AC2EC9" w:rsidRDefault="00B72B17" w:rsidP="00B72B17">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21</w:t>
            </w:r>
            <w:r w:rsidRPr="00AC2EC9">
              <w:rPr>
                <w:rFonts w:ascii="HelveticaNeueLT Std" w:hAnsi="HelveticaNeueLT Std" w:cs="Arial"/>
                <w:b/>
                <w:sz w:val="20"/>
                <w:szCs w:val="22"/>
              </w:rPr>
              <w:t>-</w:t>
            </w:r>
            <w:r>
              <w:rPr>
                <w:rFonts w:ascii="HelveticaNeueLT Std" w:hAnsi="HelveticaNeueLT Std" w:cs="Arial"/>
                <w:b/>
                <w:sz w:val="20"/>
                <w:szCs w:val="22"/>
              </w:rPr>
              <w:t>abril</w:t>
            </w:r>
            <w:r w:rsidRPr="00AC2EC9">
              <w:rPr>
                <w:rFonts w:ascii="HelveticaNeueLT Std" w:hAnsi="HelveticaNeueLT Std" w:cs="Arial"/>
                <w:b/>
                <w:sz w:val="20"/>
                <w:szCs w:val="22"/>
              </w:rPr>
              <w:t>-2023</w:t>
            </w:r>
          </w:p>
          <w:p w14:paraId="0B0274D6" w14:textId="77777777" w:rsidR="00B72B17" w:rsidRPr="00AC2EC9" w:rsidRDefault="00B72B17" w:rsidP="00B72B17">
            <w:pPr>
              <w:spacing w:line="276" w:lineRule="auto"/>
              <w:ind w:left="17"/>
              <w:jc w:val="center"/>
              <w:rPr>
                <w:rFonts w:ascii="HelveticaNeueLT Std" w:hAnsi="HelveticaNeueLT Std" w:cs="Arial"/>
                <w:b/>
                <w:sz w:val="20"/>
                <w:szCs w:val="22"/>
              </w:rPr>
            </w:pPr>
          </w:p>
          <w:p w14:paraId="7848E039" w14:textId="77777777" w:rsidR="00B72B17" w:rsidRPr="00AC2EC9" w:rsidRDefault="00B72B17" w:rsidP="00B72B17">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0FD5E298" w14:textId="1ECEEA89" w:rsidR="00026A55" w:rsidRDefault="00B72B17" w:rsidP="00B72B17">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Primera</w:t>
            </w:r>
          </w:p>
        </w:tc>
        <w:tc>
          <w:tcPr>
            <w:tcW w:w="3686" w:type="dxa"/>
            <w:tcBorders>
              <w:top w:val="single" w:sz="4" w:space="0" w:color="auto"/>
              <w:bottom w:val="nil"/>
            </w:tcBorders>
            <w:shd w:val="clear" w:color="auto" w:fill="FFFFFF" w:themeFill="background1"/>
          </w:tcPr>
          <w:p w14:paraId="470012E1" w14:textId="77777777" w:rsidR="00A22334" w:rsidRPr="00AC2EC9" w:rsidRDefault="00A22334" w:rsidP="00A22334">
            <w:pPr>
              <w:spacing w:before="225" w:after="225" w:line="276" w:lineRule="auto"/>
              <w:jc w:val="center"/>
              <w:rPr>
                <w:rFonts w:ascii="HelveticaNeueLT Std" w:hAnsi="HelveticaNeueLT Std" w:cs="Arial"/>
                <w:b/>
                <w:sz w:val="20"/>
                <w:szCs w:val="22"/>
              </w:rPr>
            </w:pPr>
            <w:r w:rsidRPr="00AC2EC9">
              <w:rPr>
                <w:rFonts w:ascii="HelveticaNeueLT Std" w:hAnsi="HelveticaNeueLT Std" w:cs="Arial"/>
                <w:b/>
                <w:sz w:val="20"/>
                <w:szCs w:val="22"/>
              </w:rPr>
              <w:t>Secretaría de Finanzas</w:t>
            </w:r>
          </w:p>
          <w:p w14:paraId="1B628A0F" w14:textId="12DFC8A5" w:rsidR="00026A55" w:rsidRPr="00A316E7" w:rsidRDefault="00310991" w:rsidP="00F50E68">
            <w:pPr>
              <w:spacing w:before="225" w:after="225" w:line="276" w:lineRule="auto"/>
              <w:jc w:val="both"/>
              <w:rPr>
                <w:rFonts w:ascii="HelveticaNeueLT Std" w:hAnsi="HelveticaNeueLT Std" w:cs="Arial"/>
                <w:b/>
                <w:sz w:val="20"/>
                <w:szCs w:val="22"/>
              </w:rPr>
            </w:pPr>
            <w:hyperlink r:id="rId12" w:tgtFrame="_blank" w:history="1">
              <w:r w:rsidR="00B72B17" w:rsidRPr="00B72B17">
                <w:rPr>
                  <w:rFonts w:ascii="HelveticaNeueLT Std" w:hAnsi="HelveticaNeueLT Std" w:cs="Arial"/>
                  <w:b/>
                  <w:sz w:val="20"/>
                  <w:szCs w:val="22"/>
                </w:rPr>
                <w:t xml:space="preserve">Acuerdo modificatorio de los lineamientos para la entrega de información de las contribuciones municipales </w:t>
              </w:r>
            </w:hyperlink>
          </w:p>
        </w:tc>
        <w:tc>
          <w:tcPr>
            <w:tcW w:w="7938" w:type="dxa"/>
            <w:tcBorders>
              <w:top w:val="single" w:sz="4" w:space="0" w:color="auto"/>
              <w:bottom w:val="nil"/>
            </w:tcBorders>
          </w:tcPr>
          <w:p w14:paraId="0128FAA7" w14:textId="1C247F69" w:rsidR="00FC58B8" w:rsidRDefault="00FC58B8" w:rsidP="00FC58B8">
            <w:pPr>
              <w:autoSpaceDE w:val="0"/>
              <w:autoSpaceDN w:val="0"/>
              <w:adjustRightInd w:val="0"/>
              <w:spacing w:line="276" w:lineRule="auto"/>
              <w:jc w:val="both"/>
              <w:rPr>
                <w:rFonts w:ascii="HelveticaNeueLT Std" w:hAnsi="HelveticaNeueLT Std"/>
                <w:sz w:val="20"/>
                <w:szCs w:val="22"/>
              </w:rPr>
            </w:pPr>
            <w:r w:rsidRPr="00416FE7">
              <w:rPr>
                <w:rFonts w:ascii="HelveticaNeueLT Std" w:hAnsi="HelveticaNeueLT Std"/>
                <w:sz w:val="20"/>
                <w:szCs w:val="22"/>
              </w:rPr>
              <w:t>A través del presente Acuerdo se establece:</w:t>
            </w:r>
          </w:p>
          <w:p w14:paraId="3F388F1A" w14:textId="604F1C00" w:rsidR="00FC58B8" w:rsidRDefault="00FC58B8" w:rsidP="006816A2">
            <w:pPr>
              <w:pStyle w:val="Prrafodelista"/>
              <w:numPr>
                <w:ilvl w:val="0"/>
                <w:numId w:val="3"/>
              </w:numPr>
              <w:autoSpaceDE w:val="0"/>
              <w:autoSpaceDN w:val="0"/>
              <w:adjustRightInd w:val="0"/>
              <w:spacing w:line="276" w:lineRule="auto"/>
              <w:jc w:val="both"/>
              <w:rPr>
                <w:rFonts w:ascii="HelveticaNeueLT Std" w:hAnsi="HelveticaNeueLT Std"/>
                <w:sz w:val="20"/>
                <w:szCs w:val="22"/>
              </w:rPr>
            </w:pPr>
            <w:r w:rsidRPr="00FC58B8">
              <w:rPr>
                <w:rFonts w:ascii="HelveticaNeueLT Std" w:hAnsi="HelveticaNeueLT Std"/>
                <w:sz w:val="20"/>
                <w:szCs w:val="22"/>
              </w:rPr>
              <w:t>Del ajuste. Al concluir el cierre del ejercicio fiscal que corresponda y/o trimestralmente, se podrá realizar un ajuste con la información definitiva de los municipios que cumplieron con la entrega de información, de acuerdo con lo que proporcione para tal efecto la Dirección General de Recaudación.</w:t>
            </w:r>
          </w:p>
          <w:p w14:paraId="55F2180C" w14:textId="77777777" w:rsidR="00FC58B8" w:rsidRDefault="00FC58B8" w:rsidP="00FC58B8">
            <w:pPr>
              <w:pStyle w:val="Prrafodelista"/>
              <w:autoSpaceDE w:val="0"/>
              <w:autoSpaceDN w:val="0"/>
              <w:adjustRightInd w:val="0"/>
              <w:spacing w:line="276" w:lineRule="auto"/>
              <w:jc w:val="both"/>
              <w:rPr>
                <w:rFonts w:ascii="HelveticaNeueLT Std" w:hAnsi="HelveticaNeueLT Std"/>
                <w:sz w:val="20"/>
                <w:szCs w:val="22"/>
              </w:rPr>
            </w:pPr>
          </w:p>
          <w:p w14:paraId="606BDD04" w14:textId="3107F0F5" w:rsidR="00FC58B8" w:rsidRPr="00FC58B8" w:rsidRDefault="00FC58B8" w:rsidP="006816A2">
            <w:pPr>
              <w:pStyle w:val="Prrafodelista"/>
              <w:numPr>
                <w:ilvl w:val="0"/>
                <w:numId w:val="3"/>
              </w:numPr>
              <w:autoSpaceDE w:val="0"/>
              <w:autoSpaceDN w:val="0"/>
              <w:adjustRightInd w:val="0"/>
              <w:spacing w:line="276" w:lineRule="auto"/>
              <w:jc w:val="both"/>
              <w:rPr>
                <w:rFonts w:ascii="HelveticaNeueLT Std" w:hAnsi="HelveticaNeueLT Std"/>
                <w:sz w:val="20"/>
                <w:szCs w:val="22"/>
              </w:rPr>
            </w:pPr>
            <w:r w:rsidRPr="00FC58B8">
              <w:rPr>
                <w:rFonts w:ascii="HelveticaNeueLT Std" w:hAnsi="HelveticaNeueLT Std"/>
                <w:sz w:val="20"/>
                <w:szCs w:val="22"/>
              </w:rPr>
              <w:t xml:space="preserve">El presente Acuerdo Modificatorio entrará en vigor al </w:t>
            </w:r>
            <w:r>
              <w:rPr>
                <w:rFonts w:ascii="HelveticaNeueLT Std" w:hAnsi="HelveticaNeueLT Std"/>
                <w:sz w:val="20"/>
                <w:szCs w:val="22"/>
              </w:rPr>
              <w:t>veinticuatro de abril del presente año.</w:t>
            </w:r>
          </w:p>
          <w:p w14:paraId="2E5714B4" w14:textId="55DD001E" w:rsidR="001D3E2C" w:rsidRPr="001D6FEB" w:rsidRDefault="001D3E2C" w:rsidP="001D3E2C">
            <w:pPr>
              <w:pStyle w:val="Prrafodelista"/>
              <w:autoSpaceDE w:val="0"/>
              <w:autoSpaceDN w:val="0"/>
              <w:adjustRightInd w:val="0"/>
              <w:spacing w:line="276" w:lineRule="auto"/>
              <w:jc w:val="both"/>
              <w:rPr>
                <w:rFonts w:ascii="HelveticaNeueLT Std" w:hAnsi="HelveticaNeueLT Std"/>
                <w:sz w:val="20"/>
                <w:szCs w:val="22"/>
              </w:rPr>
            </w:pPr>
          </w:p>
        </w:tc>
      </w:tr>
      <w:tr w:rsidR="009A7907" w:rsidRPr="00AC2EC9" w14:paraId="199A21ED" w14:textId="77777777" w:rsidTr="0093192C">
        <w:trPr>
          <w:trHeight w:val="117"/>
          <w:jc w:val="center"/>
        </w:trPr>
        <w:tc>
          <w:tcPr>
            <w:tcW w:w="567" w:type="dxa"/>
            <w:tcBorders>
              <w:top w:val="nil"/>
              <w:bottom w:val="single" w:sz="4" w:space="0" w:color="auto"/>
            </w:tcBorders>
          </w:tcPr>
          <w:p w14:paraId="37B9231D" w14:textId="77777777" w:rsidR="009A7907" w:rsidRDefault="009A7907" w:rsidP="00B60377">
            <w:pPr>
              <w:spacing w:line="276" w:lineRule="auto"/>
              <w:jc w:val="center"/>
              <w:rPr>
                <w:rFonts w:ascii="HelveticaNeueLT Std" w:hAnsi="HelveticaNeueLT Std" w:cs="Arial"/>
                <w:b/>
                <w:bCs/>
                <w:sz w:val="20"/>
                <w:szCs w:val="22"/>
              </w:rPr>
            </w:pPr>
          </w:p>
        </w:tc>
        <w:tc>
          <w:tcPr>
            <w:tcW w:w="2410" w:type="dxa"/>
            <w:tcBorders>
              <w:top w:val="nil"/>
              <w:bottom w:val="single" w:sz="4" w:space="0" w:color="auto"/>
            </w:tcBorders>
          </w:tcPr>
          <w:p w14:paraId="5484DA63" w14:textId="77777777" w:rsidR="009A7907" w:rsidRDefault="009A7907" w:rsidP="00B72B17">
            <w:pPr>
              <w:spacing w:line="276" w:lineRule="auto"/>
              <w:ind w:left="17"/>
              <w:jc w:val="center"/>
              <w:rPr>
                <w:rFonts w:ascii="HelveticaNeueLT Std" w:hAnsi="HelveticaNeueLT Std" w:cs="Arial"/>
                <w:b/>
                <w:sz w:val="20"/>
                <w:szCs w:val="22"/>
              </w:rPr>
            </w:pPr>
          </w:p>
        </w:tc>
        <w:tc>
          <w:tcPr>
            <w:tcW w:w="3686" w:type="dxa"/>
            <w:tcBorders>
              <w:top w:val="nil"/>
              <w:bottom w:val="single" w:sz="4" w:space="0" w:color="auto"/>
            </w:tcBorders>
            <w:shd w:val="clear" w:color="auto" w:fill="FFFFFF" w:themeFill="background1"/>
          </w:tcPr>
          <w:p w14:paraId="49A49C2C" w14:textId="77777777" w:rsidR="00A22334" w:rsidRPr="00CC39D1" w:rsidRDefault="00A22334" w:rsidP="00A22334">
            <w:pPr>
              <w:spacing w:before="225" w:after="225" w:line="276" w:lineRule="auto"/>
              <w:jc w:val="both"/>
              <w:rPr>
                <w:rFonts w:ascii="HelveticaNeueLT Std" w:hAnsi="HelveticaNeueLT Std" w:cs="Arial"/>
                <w:b/>
                <w:sz w:val="20"/>
                <w:szCs w:val="22"/>
              </w:rPr>
            </w:pPr>
            <w:r w:rsidRPr="00CC39D1">
              <w:rPr>
                <w:rFonts w:ascii="HelveticaNeueLT Std" w:hAnsi="HelveticaNeueLT Std" w:cs="Arial"/>
                <w:b/>
                <w:sz w:val="20"/>
                <w:szCs w:val="22"/>
              </w:rPr>
              <w:t>Órgano Superior de Fiscalización del Estado de México</w:t>
            </w:r>
          </w:p>
          <w:p w14:paraId="07BAF36A" w14:textId="3B9A3A17" w:rsidR="009A7907" w:rsidRPr="00B72B17" w:rsidRDefault="00310991" w:rsidP="00F50E68">
            <w:pPr>
              <w:spacing w:before="225" w:after="225" w:line="276" w:lineRule="auto"/>
              <w:jc w:val="both"/>
              <w:rPr>
                <w:rFonts w:ascii="HelveticaNeueLT Std" w:hAnsi="HelveticaNeueLT Std" w:cs="Arial"/>
                <w:b/>
                <w:sz w:val="20"/>
                <w:szCs w:val="22"/>
              </w:rPr>
            </w:pPr>
            <w:hyperlink r:id="rId13" w:tgtFrame="_blank" w:history="1">
              <w:r w:rsidR="009A7907" w:rsidRPr="009A7907">
                <w:rPr>
                  <w:rFonts w:ascii="HelveticaNeueLT Std" w:hAnsi="HelveticaNeueLT Std" w:cs="Arial"/>
                  <w:b/>
                  <w:sz w:val="20"/>
                  <w:szCs w:val="22"/>
                </w:rPr>
                <w:t>Acuerdo 05/2023 por el que se emiten los lineamientos, fechas de capacitación y calendarización para la integración, envío y entrega de los informes trimestrales del ejercicio fiscal 2023, de las entidades fiscalizables del Estado de México.</w:t>
              </w:r>
            </w:hyperlink>
          </w:p>
        </w:tc>
        <w:tc>
          <w:tcPr>
            <w:tcW w:w="7938" w:type="dxa"/>
            <w:tcBorders>
              <w:top w:val="nil"/>
              <w:bottom w:val="single" w:sz="4" w:space="0" w:color="auto"/>
            </w:tcBorders>
          </w:tcPr>
          <w:p w14:paraId="62F178D7" w14:textId="77777777" w:rsidR="009A7907" w:rsidRDefault="009A7907" w:rsidP="009A7907">
            <w:pPr>
              <w:autoSpaceDE w:val="0"/>
              <w:autoSpaceDN w:val="0"/>
              <w:adjustRightInd w:val="0"/>
              <w:spacing w:line="276" w:lineRule="auto"/>
              <w:jc w:val="both"/>
              <w:rPr>
                <w:rFonts w:ascii="HelveticaNeueLT Std" w:hAnsi="HelveticaNeueLT Std"/>
                <w:sz w:val="20"/>
                <w:szCs w:val="22"/>
              </w:rPr>
            </w:pPr>
            <w:r w:rsidRPr="00416FE7">
              <w:rPr>
                <w:rFonts w:ascii="HelveticaNeueLT Std" w:hAnsi="HelveticaNeueLT Std"/>
                <w:sz w:val="20"/>
                <w:szCs w:val="22"/>
              </w:rPr>
              <w:t>A través del presente Acuerdo se establece:</w:t>
            </w:r>
          </w:p>
          <w:p w14:paraId="70BE4E71" w14:textId="5D68C861" w:rsidR="009A7907" w:rsidRPr="00F50E68" w:rsidRDefault="009A7907" w:rsidP="006816A2">
            <w:pPr>
              <w:pStyle w:val="Prrafodelista"/>
              <w:numPr>
                <w:ilvl w:val="0"/>
                <w:numId w:val="4"/>
              </w:numPr>
              <w:autoSpaceDE w:val="0"/>
              <w:autoSpaceDN w:val="0"/>
              <w:adjustRightInd w:val="0"/>
              <w:spacing w:line="276" w:lineRule="auto"/>
              <w:jc w:val="both"/>
              <w:rPr>
                <w:rFonts w:ascii="HelveticaNeueLT Std" w:hAnsi="HelveticaNeueLT Std" w:cs="Arial"/>
                <w:b/>
                <w:sz w:val="20"/>
                <w:szCs w:val="22"/>
              </w:rPr>
            </w:pPr>
            <w:r w:rsidRPr="009A7907">
              <w:rPr>
                <w:rFonts w:ascii="HelveticaNeueLT Std" w:hAnsi="HelveticaNeueLT Std"/>
                <w:sz w:val="20"/>
                <w:szCs w:val="22"/>
              </w:rPr>
              <w:t>Los Informes Trimestrales de las entidades fiscalizables estatales y municipales se deben realizar conforme al Requerimiento para la entrega de los Informes Trimestrales Estatales y Municipales del ejercicio fiscal 2023 y los LINEAMIENTOS PARA LA INTEGRACIÓN Y ENTREGA DE LOS INFORMES TRIMESTRALES ESTATALES DEL EJERCICIO FISCAL 2023, mismos que se integran en el ANEXO UNO, así como los LINEAMIENTOS PARA LA INTEGRACIÓN Y ENTREGA DE LOS INFORMES TRIMESTRALES MUNICIPALES DEL EJERCICIO FISCAL 2023, establecidos en el ANEXO DOS de este Acuerdo.</w:t>
            </w:r>
          </w:p>
          <w:p w14:paraId="17DC1C2A" w14:textId="77777777" w:rsidR="00F50E68" w:rsidRPr="009A7907" w:rsidRDefault="00F50E68" w:rsidP="00F50E68">
            <w:pPr>
              <w:pStyle w:val="Prrafodelista"/>
              <w:autoSpaceDE w:val="0"/>
              <w:autoSpaceDN w:val="0"/>
              <w:adjustRightInd w:val="0"/>
              <w:spacing w:line="276" w:lineRule="auto"/>
              <w:jc w:val="both"/>
              <w:rPr>
                <w:rFonts w:ascii="HelveticaNeueLT Std" w:hAnsi="HelveticaNeueLT Std" w:cs="Arial"/>
                <w:b/>
                <w:sz w:val="20"/>
                <w:szCs w:val="22"/>
              </w:rPr>
            </w:pPr>
          </w:p>
          <w:p w14:paraId="2A18EF1E" w14:textId="54FF1BE2" w:rsidR="009A7907" w:rsidRPr="009A7907" w:rsidRDefault="00F50E68" w:rsidP="006816A2">
            <w:pPr>
              <w:pStyle w:val="Prrafodelista"/>
              <w:numPr>
                <w:ilvl w:val="0"/>
                <w:numId w:val="4"/>
              </w:numPr>
              <w:autoSpaceDE w:val="0"/>
              <w:autoSpaceDN w:val="0"/>
              <w:adjustRightInd w:val="0"/>
              <w:spacing w:line="276" w:lineRule="auto"/>
              <w:jc w:val="both"/>
              <w:rPr>
                <w:rFonts w:ascii="HelveticaNeueLT Std" w:hAnsi="HelveticaNeueLT Std" w:cs="Arial"/>
                <w:b/>
                <w:sz w:val="20"/>
                <w:szCs w:val="22"/>
              </w:rPr>
            </w:pPr>
            <w:r w:rsidRPr="00F50E68">
              <w:rPr>
                <w:rFonts w:ascii="HelveticaNeueLT Std" w:hAnsi="HelveticaNeueLT Std"/>
                <w:sz w:val="20"/>
                <w:szCs w:val="22"/>
              </w:rPr>
              <w:t>El Órgano Superior de Fiscalización al emitir los LINEAMIENTOS PARA LA INTEGRACIÓN Y ENTREGA DE LOS INFORMES TRIMESTRALES ESTATALES DEL EJERCICIO FISCAL 2023, y los LINEAMIENTOS PARA LA INTEGRACIÓN Y ENTREGA DE LOS INFORMES TRIMESTRALES MUNICIPALES DEL EJERCICIO FISCAL 2023, proporcionará asistencia técnica y capacitación a las personas servidoras públicas de las entidades fiscalizables, la que será obligatoria en modalidad virtual, y se impartirá en las fechas y horarios señalados en el ANEXO TRES de este Acuerdo.</w:t>
            </w:r>
          </w:p>
        </w:tc>
      </w:tr>
      <w:tr w:rsidR="00F50E68" w:rsidRPr="00AC2EC9" w14:paraId="74BA23B0" w14:textId="77777777" w:rsidTr="005C3495">
        <w:trPr>
          <w:trHeight w:val="117"/>
          <w:jc w:val="center"/>
        </w:trPr>
        <w:tc>
          <w:tcPr>
            <w:tcW w:w="567" w:type="dxa"/>
            <w:tcBorders>
              <w:top w:val="single" w:sz="4" w:space="0" w:color="auto"/>
              <w:bottom w:val="single" w:sz="4" w:space="0" w:color="auto"/>
            </w:tcBorders>
          </w:tcPr>
          <w:p w14:paraId="4FD42BB3" w14:textId="77777777" w:rsidR="00F50E68" w:rsidRDefault="00F50E68"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199D4AAC" w14:textId="77777777" w:rsidR="00F50E68" w:rsidRDefault="00F50E68" w:rsidP="00B72B17">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42465764" w14:textId="77777777" w:rsidR="00F50E68" w:rsidRPr="009A7907" w:rsidRDefault="00F50E68" w:rsidP="00421441">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single" w:sz="4" w:space="0" w:color="auto"/>
            </w:tcBorders>
          </w:tcPr>
          <w:p w14:paraId="25446D54" w14:textId="4D22ED55" w:rsidR="00F50E68" w:rsidRDefault="00692CB9" w:rsidP="006816A2">
            <w:pPr>
              <w:pStyle w:val="Prrafodelista"/>
              <w:numPr>
                <w:ilvl w:val="0"/>
                <w:numId w:val="4"/>
              </w:numPr>
              <w:autoSpaceDE w:val="0"/>
              <w:autoSpaceDN w:val="0"/>
              <w:adjustRightInd w:val="0"/>
              <w:spacing w:line="276" w:lineRule="auto"/>
              <w:jc w:val="both"/>
              <w:rPr>
                <w:rFonts w:ascii="HelveticaNeueLT Std" w:hAnsi="HelveticaNeueLT Std"/>
                <w:sz w:val="20"/>
                <w:szCs w:val="22"/>
              </w:rPr>
            </w:pPr>
            <w:r w:rsidRPr="00692CB9">
              <w:rPr>
                <w:rFonts w:ascii="HelveticaNeueLT Std" w:hAnsi="HelveticaNeueLT Std"/>
                <w:sz w:val="20"/>
                <w:szCs w:val="22"/>
              </w:rPr>
              <w:t>Las personas servidoras públicas de las entidades fiscalizables estatales y municipales, deberán realizar su pre-registro para participar en la capacitación para la integración, envío y entrega de los Informes Trimestrales Estatales y Municipales del ejercicio fiscal 2023, en el sitio oficial web institucional www.osfem.gob.mx, el cual se habilitará para las personas servidoras públicas de las entidades fiscalizables estatales los días 24 y 25 de abril del 2023, y para las personas servidoras públicas de las entidades fiscalizables municipales los días 24, 25 y 26 de abril del 2023.</w:t>
            </w:r>
          </w:p>
          <w:p w14:paraId="4FF7C11A" w14:textId="77777777" w:rsidR="00692CB9" w:rsidRDefault="00692CB9" w:rsidP="00692CB9">
            <w:pPr>
              <w:pStyle w:val="Prrafodelista"/>
              <w:autoSpaceDE w:val="0"/>
              <w:autoSpaceDN w:val="0"/>
              <w:adjustRightInd w:val="0"/>
              <w:spacing w:line="276" w:lineRule="auto"/>
              <w:jc w:val="both"/>
              <w:rPr>
                <w:rFonts w:ascii="HelveticaNeueLT Std" w:hAnsi="HelveticaNeueLT Std"/>
                <w:sz w:val="20"/>
                <w:szCs w:val="22"/>
              </w:rPr>
            </w:pPr>
          </w:p>
          <w:p w14:paraId="1B1B5C60" w14:textId="77777777" w:rsidR="00692CB9" w:rsidRDefault="00692CB9" w:rsidP="006816A2">
            <w:pPr>
              <w:pStyle w:val="Prrafodelista"/>
              <w:numPr>
                <w:ilvl w:val="0"/>
                <w:numId w:val="4"/>
              </w:numPr>
              <w:autoSpaceDE w:val="0"/>
              <w:autoSpaceDN w:val="0"/>
              <w:adjustRightInd w:val="0"/>
              <w:spacing w:line="276" w:lineRule="auto"/>
              <w:jc w:val="both"/>
              <w:rPr>
                <w:rFonts w:ascii="HelveticaNeueLT Std" w:hAnsi="HelveticaNeueLT Std"/>
                <w:sz w:val="20"/>
                <w:szCs w:val="22"/>
              </w:rPr>
            </w:pPr>
            <w:r w:rsidRPr="00692CB9">
              <w:rPr>
                <w:rFonts w:ascii="HelveticaNeueLT Std" w:hAnsi="HelveticaNeueLT Std"/>
                <w:sz w:val="20"/>
                <w:szCs w:val="22"/>
              </w:rPr>
              <w:t>Las entidades fiscalizables estatales entregarán en modalidad física el soporte documental de los Informes Trimestrales del ejercicio fiscal 2023, en las oficinas del Departamento de Oficialía de Partes, del Órgano Superior de Fiscalización del Estado de México, ubicadas en Calle Mariano Matamoros, número 106, Delegación Centro Histórico, Colonia Centro, Toluca de Lerdo, Estado de México, Código Postal 50000; en un horario de 9:00 a 18:00 horas, en las fechas y orden establecidos en el calendario del ANEXO CUATRO de este Acuerdo</w:t>
            </w:r>
            <w:r>
              <w:rPr>
                <w:rFonts w:ascii="HelveticaNeueLT Std" w:hAnsi="HelveticaNeueLT Std"/>
                <w:sz w:val="20"/>
                <w:szCs w:val="22"/>
              </w:rPr>
              <w:t>.</w:t>
            </w:r>
          </w:p>
          <w:p w14:paraId="03B3A173" w14:textId="77777777" w:rsidR="00692CB9" w:rsidRPr="00692CB9" w:rsidRDefault="00692CB9" w:rsidP="00692CB9">
            <w:pPr>
              <w:pStyle w:val="Prrafodelista"/>
              <w:rPr>
                <w:rFonts w:ascii="HelveticaNeueLT Std" w:hAnsi="HelveticaNeueLT Std"/>
                <w:sz w:val="20"/>
                <w:szCs w:val="22"/>
              </w:rPr>
            </w:pPr>
          </w:p>
          <w:p w14:paraId="588EDD66" w14:textId="4683560C" w:rsidR="00692CB9" w:rsidRDefault="0015378F" w:rsidP="006816A2">
            <w:pPr>
              <w:pStyle w:val="Prrafodelista"/>
              <w:numPr>
                <w:ilvl w:val="0"/>
                <w:numId w:val="4"/>
              </w:numPr>
              <w:autoSpaceDE w:val="0"/>
              <w:autoSpaceDN w:val="0"/>
              <w:adjustRightInd w:val="0"/>
              <w:spacing w:line="276" w:lineRule="auto"/>
              <w:jc w:val="both"/>
              <w:rPr>
                <w:rFonts w:ascii="HelveticaNeueLT Std" w:hAnsi="HelveticaNeueLT Std"/>
                <w:sz w:val="20"/>
                <w:szCs w:val="22"/>
              </w:rPr>
            </w:pPr>
            <w:r w:rsidRPr="0015378F">
              <w:rPr>
                <w:rFonts w:ascii="HelveticaNeueLT Std" w:hAnsi="HelveticaNeueLT Std"/>
                <w:sz w:val="20"/>
                <w:szCs w:val="22"/>
              </w:rPr>
              <w:t xml:space="preserve">Las entidades fiscalizables municipales realizarán el envío y entrega del soporte documental de los Informes Trimestrales del ejercicio fiscal 2023, en dos modalidades, a saber: </w:t>
            </w:r>
          </w:p>
          <w:p w14:paraId="1BC691C2" w14:textId="77777777" w:rsidR="0015378F" w:rsidRPr="0015378F" w:rsidRDefault="0015378F" w:rsidP="0015378F">
            <w:pPr>
              <w:pStyle w:val="Prrafodelista"/>
              <w:rPr>
                <w:rFonts w:ascii="HelveticaNeueLT Std" w:hAnsi="HelveticaNeueLT Std"/>
                <w:sz w:val="20"/>
                <w:szCs w:val="22"/>
              </w:rPr>
            </w:pPr>
          </w:p>
          <w:p w14:paraId="27C3070C" w14:textId="7A7E9D88" w:rsidR="0015378F" w:rsidRPr="0015378F" w:rsidRDefault="0015378F" w:rsidP="006816A2">
            <w:pPr>
              <w:pStyle w:val="Prrafodelista"/>
              <w:numPr>
                <w:ilvl w:val="0"/>
                <w:numId w:val="5"/>
              </w:numPr>
              <w:autoSpaceDE w:val="0"/>
              <w:autoSpaceDN w:val="0"/>
              <w:adjustRightInd w:val="0"/>
              <w:spacing w:line="276" w:lineRule="auto"/>
              <w:jc w:val="both"/>
              <w:rPr>
                <w:rFonts w:ascii="HelveticaNeueLT Std" w:hAnsi="HelveticaNeueLT Std"/>
                <w:sz w:val="20"/>
                <w:szCs w:val="22"/>
              </w:rPr>
            </w:pPr>
            <w:r w:rsidRPr="0015378F">
              <w:rPr>
                <w:rFonts w:ascii="HelveticaNeueLT Std" w:hAnsi="HelveticaNeueLT Std"/>
                <w:sz w:val="20"/>
                <w:szCs w:val="22"/>
              </w:rPr>
              <w:t>En modalidad remota enviarán el soporte documental de los Informes Trimestrales del ejercicio fiscal 2023, a través del componente Informes Trimestrales de la Plataforma Digital del Órgano Superior de Fiscalización del Estado de México, conforme a las fechas y orden establecidos en el calendario del ANEXO CUATRO de este Acuerdo.</w:t>
            </w:r>
          </w:p>
          <w:p w14:paraId="03D2E2B4" w14:textId="77777777" w:rsidR="0015378F" w:rsidRDefault="0015378F" w:rsidP="0015378F">
            <w:pPr>
              <w:autoSpaceDE w:val="0"/>
              <w:autoSpaceDN w:val="0"/>
              <w:adjustRightInd w:val="0"/>
              <w:spacing w:line="276" w:lineRule="auto"/>
              <w:jc w:val="both"/>
              <w:rPr>
                <w:rFonts w:ascii="HelveticaNeueLT Std" w:hAnsi="HelveticaNeueLT Std"/>
                <w:sz w:val="20"/>
                <w:szCs w:val="22"/>
              </w:rPr>
            </w:pPr>
          </w:p>
          <w:p w14:paraId="1F9365EE" w14:textId="1DD53087" w:rsidR="0015378F" w:rsidRPr="0015378F" w:rsidRDefault="0015378F" w:rsidP="0015378F">
            <w:pPr>
              <w:autoSpaceDE w:val="0"/>
              <w:autoSpaceDN w:val="0"/>
              <w:adjustRightInd w:val="0"/>
              <w:spacing w:line="276" w:lineRule="auto"/>
              <w:jc w:val="both"/>
              <w:rPr>
                <w:rFonts w:ascii="HelveticaNeueLT Std" w:hAnsi="HelveticaNeueLT Std"/>
                <w:sz w:val="20"/>
                <w:szCs w:val="22"/>
              </w:rPr>
            </w:pPr>
          </w:p>
        </w:tc>
      </w:tr>
      <w:tr w:rsidR="0015378F" w:rsidRPr="00AC2EC9" w14:paraId="7A294C53" w14:textId="77777777" w:rsidTr="005C3495">
        <w:trPr>
          <w:trHeight w:val="117"/>
          <w:jc w:val="center"/>
        </w:trPr>
        <w:tc>
          <w:tcPr>
            <w:tcW w:w="567" w:type="dxa"/>
            <w:tcBorders>
              <w:top w:val="single" w:sz="4" w:space="0" w:color="auto"/>
              <w:bottom w:val="single" w:sz="4" w:space="0" w:color="auto"/>
            </w:tcBorders>
          </w:tcPr>
          <w:p w14:paraId="47BEF821" w14:textId="77777777" w:rsidR="0015378F" w:rsidRDefault="0015378F" w:rsidP="00B60377">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0441E8DA" w14:textId="77777777" w:rsidR="0015378F" w:rsidRDefault="0015378F" w:rsidP="00B72B17">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6F8EA505" w14:textId="77777777" w:rsidR="0015378F" w:rsidRPr="009A7907" w:rsidRDefault="0015378F" w:rsidP="00421441">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single" w:sz="4" w:space="0" w:color="auto"/>
            </w:tcBorders>
          </w:tcPr>
          <w:p w14:paraId="22F6920A" w14:textId="49A6F9E7" w:rsidR="0015378F" w:rsidRDefault="0015378F" w:rsidP="006816A2">
            <w:pPr>
              <w:pStyle w:val="Prrafodelista"/>
              <w:numPr>
                <w:ilvl w:val="0"/>
                <w:numId w:val="5"/>
              </w:numPr>
              <w:autoSpaceDE w:val="0"/>
              <w:autoSpaceDN w:val="0"/>
              <w:adjustRightInd w:val="0"/>
              <w:spacing w:line="276" w:lineRule="auto"/>
              <w:jc w:val="both"/>
              <w:rPr>
                <w:rFonts w:ascii="HelveticaNeueLT Std" w:hAnsi="HelveticaNeueLT Std"/>
                <w:sz w:val="20"/>
                <w:szCs w:val="22"/>
              </w:rPr>
            </w:pPr>
            <w:r w:rsidRPr="0015378F">
              <w:rPr>
                <w:rFonts w:ascii="HelveticaNeueLT Std" w:hAnsi="HelveticaNeueLT Std"/>
                <w:sz w:val="20"/>
                <w:szCs w:val="22"/>
              </w:rPr>
              <w:t>En modalidad física entregarán el soporte documental de los Informes Trimestrales del ejercicio fiscal 2023, correspondiente a las Pólizas que integran el Módulo 1, a través de CD-ROM y oficio de presentación firmado por las personas titulares de la Presidencia Municipal, Tesorería Municipal y Secretaría del Ayuntamiento, en las oficinas del Departamento de Oficialía de Partes del Órgano Superior de Fiscalización del Estado de México, ubicadas en Calle Mariano Matamoros, número 106, Delegación Centro Histórico, Colonia Centro, Toluca de Lerdo, Estado de México, Código Postal 50000; en un horario de 9:00 a 18:00 horas, en las fechas y orden establecidos en el calendario del ANEXO CUATRO de este Acuerdo.</w:t>
            </w:r>
          </w:p>
          <w:p w14:paraId="25CDE3D8" w14:textId="77777777" w:rsidR="0015378F" w:rsidRDefault="0015378F" w:rsidP="0015378F">
            <w:pPr>
              <w:pStyle w:val="Prrafodelista"/>
              <w:autoSpaceDE w:val="0"/>
              <w:autoSpaceDN w:val="0"/>
              <w:adjustRightInd w:val="0"/>
              <w:spacing w:line="276" w:lineRule="auto"/>
              <w:ind w:left="1440"/>
              <w:jc w:val="both"/>
              <w:rPr>
                <w:rFonts w:ascii="HelveticaNeueLT Std" w:hAnsi="HelveticaNeueLT Std"/>
                <w:sz w:val="20"/>
                <w:szCs w:val="22"/>
              </w:rPr>
            </w:pPr>
          </w:p>
          <w:p w14:paraId="38517235" w14:textId="27972343" w:rsidR="0015378F" w:rsidRDefault="0015378F" w:rsidP="006816A2">
            <w:pPr>
              <w:pStyle w:val="Prrafodelista"/>
              <w:numPr>
                <w:ilvl w:val="0"/>
                <w:numId w:val="4"/>
              </w:numPr>
              <w:autoSpaceDE w:val="0"/>
              <w:autoSpaceDN w:val="0"/>
              <w:adjustRightInd w:val="0"/>
              <w:spacing w:line="276" w:lineRule="auto"/>
              <w:jc w:val="both"/>
              <w:rPr>
                <w:rFonts w:ascii="HelveticaNeueLT Std" w:hAnsi="HelveticaNeueLT Std"/>
                <w:sz w:val="20"/>
                <w:szCs w:val="22"/>
              </w:rPr>
            </w:pPr>
            <w:r w:rsidRPr="0015378F">
              <w:rPr>
                <w:rFonts w:ascii="HelveticaNeueLT Std" w:hAnsi="HelveticaNeueLT Std"/>
                <w:sz w:val="20"/>
                <w:szCs w:val="22"/>
              </w:rPr>
              <w:t>Los ANEXOS referidos en este Acuerdo forman parte integral del mismo, por lo que las entidades fiscalizables estatales y municipales, están obligadas a observarlos y darles estricto cumplimiento.</w:t>
            </w:r>
          </w:p>
          <w:p w14:paraId="6C308A2B" w14:textId="77777777" w:rsidR="0015378F" w:rsidRDefault="0015378F" w:rsidP="0015378F">
            <w:pPr>
              <w:pStyle w:val="Prrafodelista"/>
              <w:autoSpaceDE w:val="0"/>
              <w:autoSpaceDN w:val="0"/>
              <w:adjustRightInd w:val="0"/>
              <w:spacing w:line="276" w:lineRule="auto"/>
              <w:jc w:val="both"/>
              <w:rPr>
                <w:rFonts w:ascii="HelveticaNeueLT Std" w:hAnsi="HelveticaNeueLT Std"/>
                <w:sz w:val="20"/>
                <w:szCs w:val="22"/>
              </w:rPr>
            </w:pPr>
          </w:p>
          <w:p w14:paraId="44BC14DA" w14:textId="77777777" w:rsidR="0015378F" w:rsidRDefault="0015378F" w:rsidP="006816A2">
            <w:pPr>
              <w:pStyle w:val="Prrafodelista"/>
              <w:numPr>
                <w:ilvl w:val="0"/>
                <w:numId w:val="4"/>
              </w:numPr>
              <w:autoSpaceDE w:val="0"/>
              <w:autoSpaceDN w:val="0"/>
              <w:adjustRightInd w:val="0"/>
              <w:spacing w:line="276" w:lineRule="auto"/>
              <w:jc w:val="both"/>
              <w:rPr>
                <w:rFonts w:ascii="HelveticaNeueLT Std" w:hAnsi="HelveticaNeueLT Std"/>
                <w:sz w:val="20"/>
                <w:szCs w:val="22"/>
              </w:rPr>
            </w:pPr>
            <w:r w:rsidRPr="0015378F">
              <w:rPr>
                <w:rFonts w:ascii="HelveticaNeueLT Std" w:hAnsi="HelveticaNeueLT Std"/>
                <w:sz w:val="20"/>
                <w:szCs w:val="22"/>
              </w:rPr>
              <w:t>Este Acuerdo entrará en vigor el día veintiuno de abril del presente año.</w:t>
            </w:r>
          </w:p>
          <w:p w14:paraId="7E78DACA" w14:textId="77777777" w:rsidR="0015378F" w:rsidRPr="0015378F" w:rsidRDefault="0015378F" w:rsidP="0015378F">
            <w:pPr>
              <w:pStyle w:val="Prrafodelista"/>
              <w:rPr>
                <w:rFonts w:ascii="HelveticaNeueLT Std" w:hAnsi="HelveticaNeueLT Std"/>
                <w:sz w:val="20"/>
                <w:szCs w:val="22"/>
              </w:rPr>
            </w:pPr>
          </w:p>
          <w:p w14:paraId="693484FF" w14:textId="77777777" w:rsidR="0015378F" w:rsidRDefault="0015378F" w:rsidP="006816A2">
            <w:pPr>
              <w:pStyle w:val="Prrafodelista"/>
              <w:numPr>
                <w:ilvl w:val="0"/>
                <w:numId w:val="4"/>
              </w:numPr>
              <w:autoSpaceDE w:val="0"/>
              <w:autoSpaceDN w:val="0"/>
              <w:adjustRightInd w:val="0"/>
              <w:spacing w:line="276" w:lineRule="auto"/>
              <w:jc w:val="both"/>
              <w:rPr>
                <w:rFonts w:ascii="HelveticaNeueLT Std" w:hAnsi="HelveticaNeueLT Std"/>
                <w:sz w:val="20"/>
                <w:szCs w:val="22"/>
              </w:rPr>
            </w:pPr>
            <w:r w:rsidRPr="0015378F">
              <w:rPr>
                <w:rFonts w:ascii="HelveticaNeueLT Std" w:hAnsi="HelveticaNeueLT Std"/>
                <w:sz w:val="20"/>
                <w:szCs w:val="22"/>
              </w:rPr>
              <w:t>Queda sin efectos el Acuerdo 06/2022 por el que se emiten los lineamientos, fechas de capacitación y calendarización para la entrega de informes trimestrales de las entidades fiscalizables del Estado de México</w:t>
            </w:r>
            <w:r>
              <w:rPr>
                <w:rFonts w:ascii="HelveticaNeueLT Std" w:hAnsi="HelveticaNeueLT Std"/>
                <w:sz w:val="20"/>
                <w:szCs w:val="22"/>
              </w:rPr>
              <w:t>.</w:t>
            </w:r>
          </w:p>
          <w:p w14:paraId="1EDF07C6" w14:textId="77777777" w:rsidR="007962A1" w:rsidRPr="007962A1" w:rsidRDefault="007962A1" w:rsidP="007962A1">
            <w:pPr>
              <w:pStyle w:val="Prrafodelista"/>
              <w:rPr>
                <w:rFonts w:ascii="HelveticaNeueLT Std" w:hAnsi="HelveticaNeueLT Std"/>
                <w:sz w:val="20"/>
                <w:szCs w:val="22"/>
              </w:rPr>
            </w:pPr>
          </w:p>
          <w:p w14:paraId="4E5DA900" w14:textId="74F1541B" w:rsidR="007962A1" w:rsidRPr="00692CB9" w:rsidRDefault="007962A1" w:rsidP="007962A1">
            <w:pPr>
              <w:pStyle w:val="Prrafodelista"/>
              <w:autoSpaceDE w:val="0"/>
              <w:autoSpaceDN w:val="0"/>
              <w:adjustRightInd w:val="0"/>
              <w:spacing w:line="276" w:lineRule="auto"/>
              <w:jc w:val="both"/>
              <w:rPr>
                <w:rFonts w:ascii="HelveticaNeueLT Std" w:hAnsi="HelveticaNeueLT Std"/>
                <w:sz w:val="20"/>
                <w:szCs w:val="22"/>
              </w:rPr>
            </w:pPr>
          </w:p>
        </w:tc>
      </w:tr>
    </w:tbl>
    <w:p w14:paraId="37CCE438" w14:textId="4A5C1A0D" w:rsidR="006F0809" w:rsidRDefault="006F0809"/>
    <w:p w14:paraId="4A60392B" w14:textId="687DF54B" w:rsidR="006F0809" w:rsidRDefault="006F0809"/>
    <w:p w14:paraId="433833CF" w14:textId="5E2865D0" w:rsidR="006F0809" w:rsidRDefault="006F0809"/>
    <w:p w14:paraId="4ED6BFB1" w14:textId="77777777" w:rsidR="006F0809" w:rsidRDefault="006F0809"/>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B638C5" w:rsidRPr="00AC2EC9" w14:paraId="42841C89" w14:textId="77777777" w:rsidTr="0093192C">
        <w:trPr>
          <w:trHeight w:val="117"/>
          <w:jc w:val="center"/>
        </w:trPr>
        <w:tc>
          <w:tcPr>
            <w:tcW w:w="567" w:type="dxa"/>
            <w:tcBorders>
              <w:top w:val="single" w:sz="4" w:space="0" w:color="auto"/>
              <w:bottom w:val="nil"/>
            </w:tcBorders>
          </w:tcPr>
          <w:p w14:paraId="0A00D268" w14:textId="3B4C531F" w:rsidR="00B638C5" w:rsidRDefault="00B638C5" w:rsidP="00B638C5">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lastRenderedPageBreak/>
              <w:t>7</w:t>
            </w:r>
            <w:r w:rsidR="00EB737C">
              <w:rPr>
                <w:rFonts w:ascii="HelveticaNeueLT Std" w:hAnsi="HelveticaNeueLT Std" w:cs="Arial"/>
                <w:b/>
                <w:bCs/>
                <w:sz w:val="20"/>
                <w:szCs w:val="22"/>
              </w:rPr>
              <w:t>1</w:t>
            </w:r>
          </w:p>
        </w:tc>
        <w:tc>
          <w:tcPr>
            <w:tcW w:w="2410" w:type="dxa"/>
            <w:tcBorders>
              <w:top w:val="single" w:sz="4" w:space="0" w:color="auto"/>
              <w:bottom w:val="nil"/>
            </w:tcBorders>
          </w:tcPr>
          <w:p w14:paraId="0EC918F2" w14:textId="1DA6DDE4" w:rsidR="00B638C5" w:rsidRPr="00AC2EC9" w:rsidRDefault="00B638C5" w:rsidP="00B638C5">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25</w:t>
            </w:r>
            <w:r w:rsidRPr="00AC2EC9">
              <w:rPr>
                <w:rFonts w:ascii="HelveticaNeueLT Std" w:hAnsi="HelveticaNeueLT Std" w:cs="Arial"/>
                <w:b/>
                <w:sz w:val="20"/>
                <w:szCs w:val="22"/>
              </w:rPr>
              <w:t>-</w:t>
            </w:r>
            <w:r>
              <w:rPr>
                <w:rFonts w:ascii="HelveticaNeueLT Std" w:hAnsi="HelveticaNeueLT Std" w:cs="Arial"/>
                <w:b/>
                <w:sz w:val="20"/>
                <w:szCs w:val="22"/>
              </w:rPr>
              <w:t>abril</w:t>
            </w:r>
            <w:r w:rsidRPr="00AC2EC9">
              <w:rPr>
                <w:rFonts w:ascii="HelveticaNeueLT Std" w:hAnsi="HelveticaNeueLT Std" w:cs="Arial"/>
                <w:b/>
                <w:sz w:val="20"/>
                <w:szCs w:val="22"/>
              </w:rPr>
              <w:t>-2023</w:t>
            </w:r>
          </w:p>
          <w:p w14:paraId="53CEC50B" w14:textId="77777777" w:rsidR="00B638C5" w:rsidRPr="00AC2EC9" w:rsidRDefault="00B638C5" w:rsidP="00B638C5">
            <w:pPr>
              <w:spacing w:line="276" w:lineRule="auto"/>
              <w:ind w:left="17"/>
              <w:jc w:val="center"/>
              <w:rPr>
                <w:rFonts w:ascii="HelveticaNeueLT Std" w:hAnsi="HelveticaNeueLT Std" w:cs="Arial"/>
                <w:b/>
                <w:sz w:val="20"/>
                <w:szCs w:val="22"/>
              </w:rPr>
            </w:pPr>
          </w:p>
          <w:p w14:paraId="3E6A1BA0" w14:textId="77777777" w:rsidR="00B638C5" w:rsidRPr="00AC2EC9" w:rsidRDefault="00B638C5" w:rsidP="00B638C5">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5C949F52" w14:textId="317553EE" w:rsidR="00B638C5" w:rsidRDefault="00B638C5" w:rsidP="00B638C5">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Segunda</w:t>
            </w:r>
          </w:p>
        </w:tc>
        <w:tc>
          <w:tcPr>
            <w:tcW w:w="3686" w:type="dxa"/>
            <w:tcBorders>
              <w:top w:val="single" w:sz="4" w:space="0" w:color="auto"/>
              <w:bottom w:val="nil"/>
            </w:tcBorders>
            <w:shd w:val="clear" w:color="auto" w:fill="FFFFFF" w:themeFill="background1"/>
          </w:tcPr>
          <w:p w14:paraId="4983BD9E" w14:textId="2D85A360" w:rsidR="00652F7C" w:rsidRDefault="00652F7C" w:rsidP="00652F7C">
            <w:pPr>
              <w:spacing w:before="225" w:after="225" w:line="276" w:lineRule="auto"/>
              <w:jc w:val="center"/>
              <w:rPr>
                <w:rFonts w:ascii="HelveticaNeueLT Std" w:hAnsi="HelveticaNeueLT Std" w:cs="Arial"/>
                <w:b/>
                <w:sz w:val="20"/>
                <w:szCs w:val="22"/>
              </w:rPr>
            </w:pPr>
            <w:r w:rsidRPr="00652F7C">
              <w:rPr>
                <w:rFonts w:ascii="HelveticaNeueLT Std" w:hAnsi="HelveticaNeueLT Std" w:cs="Arial"/>
                <w:b/>
                <w:sz w:val="20"/>
                <w:szCs w:val="22"/>
              </w:rPr>
              <w:t>Poder Ejecutivo del Estado</w:t>
            </w:r>
          </w:p>
          <w:p w14:paraId="4CB0E7D4" w14:textId="7CB51215" w:rsidR="00B638C5" w:rsidRPr="009A7907" w:rsidRDefault="00B638C5" w:rsidP="006F0809">
            <w:pPr>
              <w:spacing w:before="225" w:after="225" w:line="276" w:lineRule="auto"/>
              <w:jc w:val="both"/>
              <w:rPr>
                <w:rFonts w:ascii="HelveticaNeueLT Std" w:hAnsi="HelveticaNeueLT Std" w:cs="Arial"/>
                <w:b/>
                <w:sz w:val="20"/>
                <w:szCs w:val="22"/>
              </w:rPr>
            </w:pPr>
            <w:r w:rsidRPr="00B638C5">
              <w:rPr>
                <w:rFonts w:ascii="HelveticaNeueLT Std" w:hAnsi="HelveticaNeueLT Std" w:cs="Arial"/>
                <w:b/>
                <w:sz w:val="20"/>
                <w:szCs w:val="22"/>
              </w:rPr>
              <w:t>Decreto número 153.- Sobre la suspensión de programas sociales previo a la jornada electoral del 4 de junio de 2023.</w:t>
            </w:r>
          </w:p>
        </w:tc>
        <w:tc>
          <w:tcPr>
            <w:tcW w:w="7938" w:type="dxa"/>
            <w:tcBorders>
              <w:top w:val="single" w:sz="4" w:space="0" w:color="auto"/>
              <w:bottom w:val="nil"/>
            </w:tcBorders>
          </w:tcPr>
          <w:p w14:paraId="359FF60D" w14:textId="54AF1AC0" w:rsidR="006F0809" w:rsidRDefault="006F0809" w:rsidP="006F0809">
            <w:pPr>
              <w:autoSpaceDE w:val="0"/>
              <w:autoSpaceDN w:val="0"/>
              <w:adjustRightInd w:val="0"/>
              <w:spacing w:line="276" w:lineRule="auto"/>
              <w:jc w:val="both"/>
              <w:rPr>
                <w:rFonts w:ascii="HelveticaNeueLT Std" w:hAnsi="HelveticaNeueLT Std"/>
                <w:sz w:val="20"/>
                <w:szCs w:val="22"/>
              </w:rPr>
            </w:pPr>
            <w:r w:rsidRPr="00416FE7">
              <w:rPr>
                <w:rFonts w:ascii="HelveticaNeueLT Std" w:hAnsi="HelveticaNeueLT Std"/>
                <w:sz w:val="20"/>
                <w:szCs w:val="22"/>
              </w:rPr>
              <w:t>A través del presente Acuerdo se establece:</w:t>
            </w:r>
          </w:p>
          <w:p w14:paraId="5CA22345" w14:textId="77777777" w:rsidR="006F0809" w:rsidRDefault="006F0809" w:rsidP="006F0809">
            <w:pPr>
              <w:autoSpaceDE w:val="0"/>
              <w:autoSpaceDN w:val="0"/>
              <w:adjustRightInd w:val="0"/>
              <w:spacing w:line="276" w:lineRule="auto"/>
              <w:jc w:val="both"/>
              <w:rPr>
                <w:rFonts w:ascii="HelveticaNeueLT Std" w:hAnsi="HelveticaNeueLT Std"/>
                <w:sz w:val="20"/>
                <w:szCs w:val="22"/>
              </w:rPr>
            </w:pPr>
          </w:p>
          <w:p w14:paraId="4C779BF6" w14:textId="541C1D4B" w:rsidR="00DA346C" w:rsidRDefault="00DA346C" w:rsidP="006816A2">
            <w:pPr>
              <w:pStyle w:val="Prrafodelista"/>
              <w:numPr>
                <w:ilvl w:val="0"/>
                <w:numId w:val="6"/>
              </w:numPr>
              <w:autoSpaceDE w:val="0"/>
              <w:autoSpaceDN w:val="0"/>
              <w:adjustRightInd w:val="0"/>
              <w:spacing w:line="276" w:lineRule="auto"/>
              <w:jc w:val="both"/>
              <w:rPr>
                <w:rFonts w:ascii="HelveticaNeueLT Std" w:hAnsi="HelveticaNeueLT Std"/>
                <w:sz w:val="20"/>
                <w:szCs w:val="22"/>
              </w:rPr>
            </w:pPr>
            <w:r w:rsidRPr="00DA346C">
              <w:rPr>
                <w:rFonts w:ascii="HelveticaNeueLT Std" w:hAnsi="HelveticaNeueLT Std"/>
                <w:sz w:val="20"/>
                <w:szCs w:val="22"/>
              </w:rPr>
              <w:t xml:space="preserve">ARTÍCULO PRIMERO. Durante el periodo comprendido del veintisiete de abril al cuatro de junio del año en curso, las autoridades estatales y municipales, así como los legisladores locales, se abstendrán de establecer y operar programas de apoyo social o comunitario que impliquen la entrega a la población de materiales, alimentos o cualquier elemento que forme parte de sus programas asistenciales o de promoción y desarrollo social, salvo en los casos de extrema urgencia debido a enfermedades, desastres naturales, siniestros u otros eventos de igual naturaleza. </w:t>
            </w:r>
          </w:p>
          <w:p w14:paraId="5C6BF0FB" w14:textId="75ECAFB2" w:rsidR="00DA346C" w:rsidRDefault="00DA346C" w:rsidP="006816A2">
            <w:pPr>
              <w:pStyle w:val="Prrafodelista"/>
              <w:numPr>
                <w:ilvl w:val="0"/>
                <w:numId w:val="6"/>
              </w:numPr>
              <w:autoSpaceDE w:val="0"/>
              <w:autoSpaceDN w:val="0"/>
              <w:adjustRightInd w:val="0"/>
              <w:spacing w:line="276" w:lineRule="auto"/>
              <w:jc w:val="both"/>
              <w:rPr>
                <w:rFonts w:ascii="HelveticaNeueLT Std" w:hAnsi="HelveticaNeueLT Std"/>
                <w:sz w:val="20"/>
                <w:szCs w:val="22"/>
              </w:rPr>
            </w:pPr>
            <w:bookmarkStart w:id="0" w:name="_GoBack"/>
            <w:bookmarkEnd w:id="0"/>
            <w:r w:rsidRPr="00DA346C">
              <w:rPr>
                <w:rFonts w:ascii="HelveticaNeueLT Std" w:hAnsi="HelveticaNeueLT Std"/>
                <w:sz w:val="20"/>
                <w:szCs w:val="22"/>
              </w:rPr>
              <w:t xml:space="preserve">ARTÍCULO SEGUNDO. Con excepción de los programas previstos en el artículo anterior, las autoridades estatales seguirán desarrollando las funciones y servicios públicos necesarios para la atención y desarrollo de la población de acuerdo con su normatividad y en apego a las disposiciones electorales. </w:t>
            </w:r>
          </w:p>
          <w:p w14:paraId="18FD0E96" w14:textId="77777777" w:rsidR="00B638C5" w:rsidRDefault="00DA346C" w:rsidP="006816A2">
            <w:pPr>
              <w:pStyle w:val="Prrafodelista"/>
              <w:numPr>
                <w:ilvl w:val="0"/>
                <w:numId w:val="6"/>
              </w:numPr>
              <w:autoSpaceDE w:val="0"/>
              <w:autoSpaceDN w:val="0"/>
              <w:adjustRightInd w:val="0"/>
              <w:spacing w:line="276" w:lineRule="auto"/>
              <w:jc w:val="both"/>
              <w:rPr>
                <w:rFonts w:ascii="HelveticaNeueLT Std" w:hAnsi="HelveticaNeueLT Std"/>
                <w:sz w:val="20"/>
                <w:szCs w:val="22"/>
              </w:rPr>
            </w:pPr>
            <w:r w:rsidRPr="00DA346C">
              <w:rPr>
                <w:rFonts w:ascii="HelveticaNeueLT Std" w:hAnsi="HelveticaNeueLT Std"/>
                <w:sz w:val="20"/>
                <w:szCs w:val="22"/>
              </w:rPr>
              <w:t>ARTÍCULO TERCERO. Las autoridades municipales, por ningún motivo deberán suspender, durante el periodo indicado, las funciones y servicios públicos equivalentes a los citados en el artículo anterior.</w:t>
            </w:r>
          </w:p>
          <w:p w14:paraId="3F255760" w14:textId="77777777" w:rsidR="00796618" w:rsidRPr="00796618" w:rsidRDefault="00796618" w:rsidP="00796618">
            <w:pPr>
              <w:pStyle w:val="Prrafodelista"/>
              <w:rPr>
                <w:rFonts w:ascii="HelveticaNeueLT Std" w:hAnsi="HelveticaNeueLT Std"/>
                <w:sz w:val="20"/>
                <w:szCs w:val="22"/>
              </w:rPr>
            </w:pPr>
          </w:p>
          <w:p w14:paraId="0A583EDA" w14:textId="77777777" w:rsidR="00796618" w:rsidRDefault="00796618" w:rsidP="006816A2">
            <w:pPr>
              <w:pStyle w:val="Prrafodelista"/>
              <w:numPr>
                <w:ilvl w:val="0"/>
                <w:numId w:val="6"/>
              </w:numPr>
              <w:autoSpaceDE w:val="0"/>
              <w:autoSpaceDN w:val="0"/>
              <w:adjustRightInd w:val="0"/>
              <w:spacing w:line="276" w:lineRule="auto"/>
              <w:jc w:val="both"/>
              <w:rPr>
                <w:rFonts w:ascii="HelveticaNeueLT Std" w:hAnsi="HelveticaNeueLT Std"/>
                <w:sz w:val="20"/>
                <w:szCs w:val="22"/>
              </w:rPr>
            </w:pPr>
            <w:r w:rsidRPr="00654048">
              <w:rPr>
                <w:rFonts w:ascii="HelveticaNeueLT Std" w:hAnsi="HelveticaNeueLT Std"/>
                <w:sz w:val="20"/>
                <w:szCs w:val="22"/>
              </w:rPr>
              <w:t>El presente Decreto entrará en vigor al día veintiséis de abril de dos mil veintitrés.</w:t>
            </w:r>
          </w:p>
          <w:p w14:paraId="766FDC6D" w14:textId="77777777" w:rsidR="00D5144C" w:rsidRPr="00D5144C" w:rsidRDefault="00D5144C" w:rsidP="00D5144C">
            <w:pPr>
              <w:pStyle w:val="Prrafodelista"/>
              <w:rPr>
                <w:rFonts w:ascii="HelveticaNeueLT Std" w:hAnsi="HelveticaNeueLT Std"/>
                <w:sz w:val="4"/>
                <w:szCs w:val="4"/>
              </w:rPr>
            </w:pPr>
          </w:p>
          <w:p w14:paraId="39BA7E17" w14:textId="62F273FB" w:rsidR="00D5144C" w:rsidRPr="00DA346C" w:rsidRDefault="00D5144C" w:rsidP="00D5144C">
            <w:pPr>
              <w:pStyle w:val="Prrafodelista"/>
              <w:autoSpaceDE w:val="0"/>
              <w:autoSpaceDN w:val="0"/>
              <w:adjustRightInd w:val="0"/>
              <w:spacing w:line="276" w:lineRule="auto"/>
              <w:jc w:val="both"/>
              <w:rPr>
                <w:rFonts w:ascii="HelveticaNeueLT Std" w:hAnsi="HelveticaNeueLT Std"/>
                <w:sz w:val="20"/>
                <w:szCs w:val="22"/>
              </w:rPr>
            </w:pPr>
          </w:p>
        </w:tc>
      </w:tr>
      <w:tr w:rsidR="00654048" w:rsidRPr="00AC2EC9" w14:paraId="152454F7" w14:textId="77777777" w:rsidTr="0093192C">
        <w:trPr>
          <w:trHeight w:val="117"/>
          <w:jc w:val="center"/>
        </w:trPr>
        <w:tc>
          <w:tcPr>
            <w:tcW w:w="567" w:type="dxa"/>
            <w:tcBorders>
              <w:top w:val="nil"/>
              <w:bottom w:val="single" w:sz="4" w:space="0" w:color="auto"/>
            </w:tcBorders>
          </w:tcPr>
          <w:p w14:paraId="57A3DB81" w14:textId="370D00F9" w:rsidR="00654048" w:rsidRDefault="00687240" w:rsidP="00B638C5">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72</w:t>
            </w:r>
          </w:p>
        </w:tc>
        <w:tc>
          <w:tcPr>
            <w:tcW w:w="2410" w:type="dxa"/>
            <w:tcBorders>
              <w:top w:val="nil"/>
              <w:bottom w:val="single" w:sz="4" w:space="0" w:color="auto"/>
            </w:tcBorders>
          </w:tcPr>
          <w:p w14:paraId="6720F367" w14:textId="3555C673" w:rsidR="00452620" w:rsidRPr="00AC2EC9" w:rsidRDefault="00452620" w:rsidP="00452620">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26</w:t>
            </w:r>
            <w:r w:rsidRPr="00AC2EC9">
              <w:rPr>
                <w:rFonts w:ascii="HelveticaNeueLT Std" w:hAnsi="HelveticaNeueLT Std" w:cs="Arial"/>
                <w:b/>
                <w:sz w:val="20"/>
                <w:szCs w:val="22"/>
              </w:rPr>
              <w:t>-</w:t>
            </w:r>
            <w:r>
              <w:rPr>
                <w:rFonts w:ascii="HelveticaNeueLT Std" w:hAnsi="HelveticaNeueLT Std" w:cs="Arial"/>
                <w:b/>
                <w:sz w:val="20"/>
                <w:szCs w:val="22"/>
              </w:rPr>
              <w:t>abril</w:t>
            </w:r>
            <w:r w:rsidRPr="00AC2EC9">
              <w:rPr>
                <w:rFonts w:ascii="HelveticaNeueLT Std" w:hAnsi="HelveticaNeueLT Std" w:cs="Arial"/>
                <w:b/>
                <w:sz w:val="20"/>
                <w:szCs w:val="22"/>
              </w:rPr>
              <w:t>-2023</w:t>
            </w:r>
          </w:p>
          <w:p w14:paraId="7626AB61" w14:textId="77777777" w:rsidR="00452620" w:rsidRPr="00AC2EC9" w:rsidRDefault="00452620" w:rsidP="00452620">
            <w:pPr>
              <w:spacing w:line="276" w:lineRule="auto"/>
              <w:ind w:left="17"/>
              <w:jc w:val="center"/>
              <w:rPr>
                <w:rFonts w:ascii="HelveticaNeueLT Std" w:hAnsi="HelveticaNeueLT Std" w:cs="Arial"/>
                <w:b/>
                <w:sz w:val="20"/>
                <w:szCs w:val="22"/>
              </w:rPr>
            </w:pPr>
          </w:p>
          <w:p w14:paraId="4489ADD6" w14:textId="77777777" w:rsidR="00452620" w:rsidRPr="00AC2EC9" w:rsidRDefault="00452620" w:rsidP="00452620">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4428B995" w14:textId="70DEBF7C" w:rsidR="00654048" w:rsidRDefault="00452620" w:rsidP="00452620">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Segunda</w:t>
            </w:r>
          </w:p>
        </w:tc>
        <w:tc>
          <w:tcPr>
            <w:tcW w:w="3686" w:type="dxa"/>
            <w:tcBorders>
              <w:top w:val="nil"/>
              <w:bottom w:val="single" w:sz="4" w:space="0" w:color="auto"/>
            </w:tcBorders>
            <w:shd w:val="clear" w:color="auto" w:fill="FFFFFF" w:themeFill="background1"/>
          </w:tcPr>
          <w:p w14:paraId="405072E3" w14:textId="6C20AD7C" w:rsidR="001067A0" w:rsidRPr="001067A0" w:rsidRDefault="001067A0" w:rsidP="001067A0">
            <w:pPr>
              <w:spacing w:before="225" w:after="225" w:line="276" w:lineRule="auto"/>
              <w:jc w:val="center"/>
              <w:rPr>
                <w:rFonts w:ascii="HelveticaNeueLT Std" w:hAnsi="HelveticaNeueLT Std" w:cs="Arial"/>
                <w:b/>
                <w:sz w:val="20"/>
                <w:szCs w:val="22"/>
              </w:rPr>
            </w:pPr>
            <w:r w:rsidRPr="001067A0">
              <w:rPr>
                <w:rFonts w:ascii="HelveticaNeueLT Std" w:hAnsi="HelveticaNeueLT Std" w:cs="Arial"/>
                <w:b/>
                <w:sz w:val="20"/>
                <w:szCs w:val="22"/>
              </w:rPr>
              <w:t>Secretaría de Finanzas</w:t>
            </w:r>
          </w:p>
          <w:p w14:paraId="69645B2C" w14:textId="619767AC" w:rsidR="00654048" w:rsidRPr="00B638C5" w:rsidRDefault="00310991" w:rsidP="006F0809">
            <w:pPr>
              <w:spacing w:before="225" w:after="225" w:line="276" w:lineRule="auto"/>
              <w:jc w:val="both"/>
              <w:rPr>
                <w:rFonts w:ascii="HelveticaNeueLT Std" w:hAnsi="HelveticaNeueLT Std" w:cs="Arial"/>
                <w:b/>
                <w:sz w:val="20"/>
                <w:szCs w:val="22"/>
              </w:rPr>
            </w:pPr>
            <w:hyperlink r:id="rId14" w:tgtFrame="_blank" w:history="1">
              <w:r w:rsidR="0033368E" w:rsidRPr="0033368E">
                <w:rPr>
                  <w:rFonts w:ascii="HelveticaNeueLT Std" w:hAnsi="HelveticaNeueLT Std" w:cs="Arial"/>
                  <w:b/>
                  <w:sz w:val="20"/>
                  <w:szCs w:val="22"/>
                </w:rPr>
                <w:t xml:space="preserve">Acuerdo por el que se reforman, adicionan y derogan diversos artículos de los lineamientos para la celebración de reuniones de comisiones temáticas, que coordina </w:t>
              </w:r>
            </w:hyperlink>
          </w:p>
        </w:tc>
        <w:tc>
          <w:tcPr>
            <w:tcW w:w="7938" w:type="dxa"/>
            <w:tcBorders>
              <w:top w:val="nil"/>
              <w:bottom w:val="single" w:sz="4" w:space="0" w:color="auto"/>
            </w:tcBorders>
          </w:tcPr>
          <w:p w14:paraId="261A887A" w14:textId="6BDFC7C4" w:rsidR="00D5144C" w:rsidRDefault="00D5144C" w:rsidP="00D5144C">
            <w:pPr>
              <w:autoSpaceDE w:val="0"/>
              <w:autoSpaceDN w:val="0"/>
              <w:adjustRightInd w:val="0"/>
              <w:spacing w:line="276" w:lineRule="auto"/>
              <w:jc w:val="both"/>
              <w:rPr>
                <w:rFonts w:ascii="HelveticaNeueLT Std" w:hAnsi="HelveticaNeueLT Std"/>
                <w:sz w:val="20"/>
                <w:szCs w:val="22"/>
              </w:rPr>
            </w:pPr>
            <w:r w:rsidRPr="00416FE7">
              <w:rPr>
                <w:rFonts w:ascii="HelveticaNeueLT Std" w:hAnsi="HelveticaNeueLT Std"/>
                <w:sz w:val="20"/>
                <w:szCs w:val="22"/>
              </w:rPr>
              <w:t>A través del presente Acuerdo se establece:</w:t>
            </w:r>
          </w:p>
          <w:p w14:paraId="02FF962E" w14:textId="77777777" w:rsidR="00A373A8" w:rsidRDefault="00A373A8" w:rsidP="00D5144C">
            <w:pPr>
              <w:autoSpaceDE w:val="0"/>
              <w:autoSpaceDN w:val="0"/>
              <w:adjustRightInd w:val="0"/>
              <w:spacing w:line="276" w:lineRule="auto"/>
              <w:jc w:val="both"/>
              <w:rPr>
                <w:rFonts w:ascii="HelveticaNeueLT Std" w:hAnsi="HelveticaNeueLT Std"/>
                <w:sz w:val="20"/>
                <w:szCs w:val="22"/>
              </w:rPr>
            </w:pPr>
          </w:p>
          <w:p w14:paraId="39F2B5F9" w14:textId="1388A2A4" w:rsidR="00D5144C" w:rsidRDefault="00A373A8" w:rsidP="006816A2">
            <w:pPr>
              <w:pStyle w:val="Prrafodelista"/>
              <w:numPr>
                <w:ilvl w:val="0"/>
                <w:numId w:val="7"/>
              </w:numPr>
              <w:autoSpaceDE w:val="0"/>
              <w:autoSpaceDN w:val="0"/>
              <w:adjustRightInd w:val="0"/>
              <w:spacing w:line="276" w:lineRule="auto"/>
              <w:jc w:val="both"/>
              <w:rPr>
                <w:rFonts w:ascii="HelveticaNeueLT Std" w:hAnsi="HelveticaNeueLT Std"/>
                <w:sz w:val="20"/>
                <w:szCs w:val="22"/>
              </w:rPr>
            </w:pPr>
            <w:r w:rsidRPr="00A373A8">
              <w:rPr>
                <w:rFonts w:ascii="HelveticaNeueLT Std" w:hAnsi="HelveticaNeueLT Std"/>
                <w:sz w:val="20"/>
                <w:szCs w:val="22"/>
              </w:rPr>
              <w:t>Se reforman los artículos 7, en su fracción II; 13, en su párrafo primero; y 14 en sus párrafos primero y segundo; se adiciona al artículo 13, un párrafo segundo; y se deroga del artículo 9, el párrafo segundo, para quedar como sigue:</w:t>
            </w:r>
          </w:p>
          <w:p w14:paraId="4EB751EC" w14:textId="77777777" w:rsidR="00A373A8" w:rsidRPr="00A373A8" w:rsidRDefault="00A373A8" w:rsidP="00A373A8">
            <w:pPr>
              <w:pStyle w:val="Prrafodelista"/>
              <w:autoSpaceDE w:val="0"/>
              <w:autoSpaceDN w:val="0"/>
              <w:adjustRightInd w:val="0"/>
              <w:spacing w:line="276" w:lineRule="auto"/>
              <w:jc w:val="both"/>
              <w:rPr>
                <w:rFonts w:ascii="HelveticaNeueLT Std" w:hAnsi="HelveticaNeueLT Std"/>
                <w:sz w:val="20"/>
                <w:szCs w:val="22"/>
              </w:rPr>
            </w:pPr>
          </w:p>
          <w:p w14:paraId="4A0AA337" w14:textId="77777777" w:rsidR="00654048" w:rsidRPr="00416FE7" w:rsidRDefault="00654048" w:rsidP="006F0809">
            <w:pPr>
              <w:autoSpaceDE w:val="0"/>
              <w:autoSpaceDN w:val="0"/>
              <w:adjustRightInd w:val="0"/>
              <w:spacing w:line="276" w:lineRule="auto"/>
              <w:jc w:val="both"/>
              <w:rPr>
                <w:rFonts w:ascii="HelveticaNeueLT Std" w:hAnsi="HelveticaNeueLT Std"/>
                <w:sz w:val="20"/>
                <w:szCs w:val="22"/>
              </w:rPr>
            </w:pPr>
          </w:p>
        </w:tc>
      </w:tr>
      <w:tr w:rsidR="00A373A8" w:rsidRPr="00AC2EC9" w14:paraId="20957908" w14:textId="77777777" w:rsidTr="005C3495">
        <w:trPr>
          <w:trHeight w:val="117"/>
          <w:jc w:val="center"/>
        </w:trPr>
        <w:tc>
          <w:tcPr>
            <w:tcW w:w="567" w:type="dxa"/>
            <w:tcBorders>
              <w:top w:val="single" w:sz="4" w:space="0" w:color="auto"/>
              <w:bottom w:val="single" w:sz="4" w:space="0" w:color="auto"/>
            </w:tcBorders>
          </w:tcPr>
          <w:p w14:paraId="7B026438" w14:textId="77777777" w:rsidR="00A373A8" w:rsidRDefault="00A373A8" w:rsidP="00B638C5">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25CBA07F" w14:textId="77777777" w:rsidR="00A373A8" w:rsidRDefault="00A373A8" w:rsidP="00452620">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0FD8EE33" w14:textId="72452488" w:rsidR="00A373A8" w:rsidRPr="001067A0" w:rsidRDefault="00A373A8" w:rsidP="00A373A8">
            <w:pPr>
              <w:spacing w:before="225" w:after="225" w:line="276" w:lineRule="auto"/>
              <w:jc w:val="both"/>
              <w:rPr>
                <w:rFonts w:ascii="HelveticaNeueLT Std" w:hAnsi="HelveticaNeueLT Std" w:cs="Arial"/>
                <w:b/>
                <w:sz w:val="20"/>
                <w:szCs w:val="22"/>
              </w:rPr>
            </w:pPr>
            <w:r w:rsidRPr="00A373A8">
              <w:rPr>
                <w:rFonts w:ascii="HelveticaNeueLT Std" w:hAnsi="HelveticaNeueLT Std" w:cs="Arial"/>
                <w:b/>
                <w:sz w:val="20"/>
                <w:szCs w:val="22"/>
              </w:rPr>
              <w:t>el Instituto Hacendario del Estado de México.</w:t>
            </w:r>
          </w:p>
        </w:tc>
        <w:tc>
          <w:tcPr>
            <w:tcW w:w="7938" w:type="dxa"/>
            <w:tcBorders>
              <w:top w:val="single" w:sz="4" w:space="0" w:color="auto"/>
              <w:bottom w:val="single" w:sz="4" w:space="0" w:color="auto"/>
            </w:tcBorders>
          </w:tcPr>
          <w:p w14:paraId="63D3530B" w14:textId="77777777" w:rsidR="00F72C8F" w:rsidRPr="00F72C8F" w:rsidRDefault="00A373A8" w:rsidP="006816A2">
            <w:pPr>
              <w:pStyle w:val="Prrafodelista"/>
              <w:numPr>
                <w:ilvl w:val="0"/>
                <w:numId w:val="8"/>
              </w:numPr>
              <w:autoSpaceDE w:val="0"/>
              <w:autoSpaceDN w:val="0"/>
              <w:adjustRightInd w:val="0"/>
              <w:spacing w:line="276" w:lineRule="auto"/>
              <w:jc w:val="both"/>
              <w:rPr>
                <w:rFonts w:ascii="HelveticaNeueLT Std" w:hAnsi="HelveticaNeueLT Std"/>
                <w:sz w:val="20"/>
                <w:szCs w:val="22"/>
              </w:rPr>
            </w:pPr>
            <w:r w:rsidRPr="00F72C8F">
              <w:rPr>
                <w:rFonts w:ascii="HelveticaNeueLT Std" w:hAnsi="HelveticaNeueLT Std"/>
                <w:sz w:val="20"/>
                <w:szCs w:val="22"/>
              </w:rPr>
              <w:t>Artículo 7.</w:t>
            </w:r>
          </w:p>
          <w:p w14:paraId="59DC6E4B" w14:textId="78800F2E" w:rsidR="00F72C8F" w:rsidRPr="00F72C8F" w:rsidRDefault="00A373A8" w:rsidP="00F72C8F">
            <w:pPr>
              <w:pStyle w:val="Prrafodelista"/>
              <w:autoSpaceDE w:val="0"/>
              <w:autoSpaceDN w:val="0"/>
              <w:adjustRightInd w:val="0"/>
              <w:spacing w:line="276" w:lineRule="auto"/>
              <w:ind w:left="1440"/>
              <w:jc w:val="both"/>
              <w:rPr>
                <w:rFonts w:ascii="HelveticaNeueLT Std" w:hAnsi="HelveticaNeueLT Std"/>
                <w:sz w:val="20"/>
                <w:szCs w:val="22"/>
              </w:rPr>
            </w:pPr>
            <w:r w:rsidRPr="00F72C8F">
              <w:rPr>
                <w:rFonts w:ascii="HelveticaNeueLT Std" w:hAnsi="HelveticaNeueLT Std"/>
                <w:sz w:val="20"/>
                <w:szCs w:val="22"/>
              </w:rPr>
              <w:t xml:space="preserve"> … I. </w:t>
            </w:r>
          </w:p>
          <w:p w14:paraId="0A0B1A8E" w14:textId="032A0740" w:rsidR="00A373A8" w:rsidRDefault="00A373A8" w:rsidP="00F72C8F">
            <w:pPr>
              <w:pStyle w:val="Prrafodelista"/>
              <w:autoSpaceDE w:val="0"/>
              <w:autoSpaceDN w:val="0"/>
              <w:adjustRightInd w:val="0"/>
              <w:spacing w:line="276" w:lineRule="auto"/>
              <w:ind w:left="1440"/>
              <w:jc w:val="both"/>
              <w:rPr>
                <w:rFonts w:ascii="HelveticaNeueLT Std" w:hAnsi="HelveticaNeueLT Std"/>
                <w:sz w:val="20"/>
                <w:szCs w:val="22"/>
              </w:rPr>
            </w:pPr>
            <w:r w:rsidRPr="00F72C8F">
              <w:rPr>
                <w:rFonts w:ascii="HelveticaNeueLT Std" w:hAnsi="HelveticaNeueLT Std"/>
                <w:sz w:val="20"/>
                <w:szCs w:val="22"/>
              </w:rPr>
              <w:t>… II. Invitar a participar a las y los representantes de instituciones académicas, de investigación, de los Entes Públicos federales y estatales especializados que, conforme a su ámbito de competencia, pudieran emitir opiniones, análisis y dictámenes, así como a agrupaciones del sector social y privado, según corresponda, quienes expondrán sus planteamientos sin derecho a deliberar en el proceso de votación.</w:t>
            </w:r>
          </w:p>
          <w:p w14:paraId="7E64DD24" w14:textId="77777777" w:rsidR="00F72C8F" w:rsidRDefault="00F72C8F" w:rsidP="00F72C8F">
            <w:pPr>
              <w:pStyle w:val="Prrafodelista"/>
              <w:autoSpaceDE w:val="0"/>
              <w:autoSpaceDN w:val="0"/>
              <w:adjustRightInd w:val="0"/>
              <w:spacing w:line="276" w:lineRule="auto"/>
              <w:ind w:left="1440"/>
              <w:jc w:val="both"/>
              <w:rPr>
                <w:rFonts w:ascii="HelveticaNeueLT Std" w:hAnsi="HelveticaNeueLT Std"/>
                <w:sz w:val="20"/>
                <w:szCs w:val="22"/>
              </w:rPr>
            </w:pPr>
          </w:p>
          <w:p w14:paraId="41CBB817" w14:textId="77777777" w:rsidR="00F72C8F" w:rsidRDefault="00F72C8F" w:rsidP="006816A2">
            <w:pPr>
              <w:pStyle w:val="Prrafodelista"/>
              <w:numPr>
                <w:ilvl w:val="0"/>
                <w:numId w:val="8"/>
              </w:numPr>
              <w:autoSpaceDE w:val="0"/>
              <w:autoSpaceDN w:val="0"/>
              <w:adjustRightInd w:val="0"/>
              <w:spacing w:line="276" w:lineRule="auto"/>
              <w:jc w:val="both"/>
              <w:rPr>
                <w:rFonts w:ascii="HelveticaNeueLT Std" w:hAnsi="HelveticaNeueLT Std"/>
                <w:sz w:val="20"/>
                <w:szCs w:val="22"/>
              </w:rPr>
            </w:pPr>
            <w:r w:rsidRPr="00F72C8F">
              <w:rPr>
                <w:rFonts w:ascii="HelveticaNeueLT Std" w:hAnsi="HelveticaNeueLT Std"/>
                <w:sz w:val="20"/>
                <w:szCs w:val="22"/>
              </w:rPr>
              <w:t xml:space="preserve">Artículo 13. Las propuestas que reciba la o el Secretario, serán remitidas para su análisis jurídico y técnico, a las y los </w:t>
            </w:r>
            <w:proofErr w:type="gramStart"/>
            <w:r w:rsidRPr="00F72C8F">
              <w:rPr>
                <w:rFonts w:ascii="HelveticaNeueLT Std" w:hAnsi="HelveticaNeueLT Std"/>
                <w:sz w:val="20"/>
                <w:szCs w:val="22"/>
              </w:rPr>
              <w:t>vocales</w:t>
            </w:r>
            <w:proofErr w:type="gramEnd"/>
            <w:r w:rsidRPr="00F72C8F">
              <w:rPr>
                <w:rFonts w:ascii="HelveticaNeueLT Std" w:hAnsi="HelveticaNeueLT Std"/>
                <w:sz w:val="20"/>
                <w:szCs w:val="22"/>
              </w:rPr>
              <w:t xml:space="preserve"> así como a los representantes de los Entes Públicos estatales especializados, quienes participarán en la Comisión Temática de que se trate, a efecto de que emitan su opinión y/o dictamen correspondiente. </w:t>
            </w:r>
          </w:p>
          <w:p w14:paraId="17FE79E0" w14:textId="0159BA34" w:rsidR="00F72C8F" w:rsidRDefault="00F72C8F" w:rsidP="00F72C8F">
            <w:pPr>
              <w:pStyle w:val="Prrafodelista"/>
              <w:autoSpaceDE w:val="0"/>
              <w:autoSpaceDN w:val="0"/>
              <w:adjustRightInd w:val="0"/>
              <w:spacing w:line="276" w:lineRule="auto"/>
              <w:ind w:left="1440"/>
              <w:jc w:val="both"/>
              <w:rPr>
                <w:rFonts w:ascii="HelveticaNeueLT Std" w:hAnsi="HelveticaNeueLT Std"/>
                <w:sz w:val="20"/>
                <w:szCs w:val="22"/>
              </w:rPr>
            </w:pPr>
            <w:r w:rsidRPr="00F72C8F">
              <w:rPr>
                <w:rFonts w:ascii="HelveticaNeueLT Std" w:hAnsi="HelveticaNeueLT Std"/>
                <w:sz w:val="20"/>
                <w:szCs w:val="22"/>
              </w:rPr>
              <w:t>Para que las propuestas presentadas puedan integrarse a los Proyectos Unificados de Ley de Ingresos de los Municipios y de reformas, adiciones y/o derogaciones al Código Financiero del Estado de México y Municipios, en sus apartados de aplicación municipal, será necesario que cuenten, con la opinión y/o el dictamen de viabilidad o procedencia, según corresponda, emitido por los representantes de los Entes Públicos estatales especializados.</w:t>
            </w:r>
          </w:p>
          <w:p w14:paraId="6A491828" w14:textId="77777777" w:rsidR="006D6676" w:rsidRDefault="006D6676" w:rsidP="00F72C8F">
            <w:pPr>
              <w:pStyle w:val="Prrafodelista"/>
              <w:autoSpaceDE w:val="0"/>
              <w:autoSpaceDN w:val="0"/>
              <w:adjustRightInd w:val="0"/>
              <w:spacing w:line="276" w:lineRule="auto"/>
              <w:ind w:left="1440"/>
              <w:jc w:val="both"/>
              <w:rPr>
                <w:rFonts w:ascii="HelveticaNeueLT Std" w:hAnsi="HelveticaNeueLT Std"/>
                <w:sz w:val="20"/>
                <w:szCs w:val="22"/>
              </w:rPr>
            </w:pPr>
          </w:p>
          <w:p w14:paraId="09876963" w14:textId="35B41661" w:rsidR="006D6676" w:rsidRDefault="006D6676" w:rsidP="006816A2">
            <w:pPr>
              <w:pStyle w:val="Prrafodelista"/>
              <w:numPr>
                <w:ilvl w:val="0"/>
                <w:numId w:val="8"/>
              </w:numPr>
              <w:autoSpaceDE w:val="0"/>
              <w:autoSpaceDN w:val="0"/>
              <w:adjustRightInd w:val="0"/>
              <w:spacing w:line="276" w:lineRule="auto"/>
              <w:jc w:val="both"/>
              <w:rPr>
                <w:rFonts w:ascii="HelveticaNeueLT Std" w:hAnsi="HelveticaNeueLT Std"/>
                <w:sz w:val="20"/>
                <w:szCs w:val="22"/>
              </w:rPr>
            </w:pPr>
            <w:r w:rsidRPr="006D6676">
              <w:rPr>
                <w:rFonts w:ascii="HelveticaNeueLT Std" w:hAnsi="HelveticaNeueLT Std"/>
                <w:sz w:val="20"/>
                <w:szCs w:val="22"/>
              </w:rPr>
              <w:t>Artículo 14. Una vez desahogado cada punto del orden del día, se abrirá un espacio para que las y los vocales, así como las y los representantes de los Entes Públicos estatales especializados, formulen sus comentarios y observaciones.</w:t>
            </w:r>
          </w:p>
          <w:p w14:paraId="1036C7A3" w14:textId="77777777" w:rsidR="00A373A8" w:rsidRPr="00416FE7" w:rsidRDefault="00A373A8" w:rsidP="00D5144C">
            <w:pPr>
              <w:autoSpaceDE w:val="0"/>
              <w:autoSpaceDN w:val="0"/>
              <w:adjustRightInd w:val="0"/>
              <w:spacing w:line="276" w:lineRule="auto"/>
              <w:jc w:val="both"/>
              <w:rPr>
                <w:rFonts w:ascii="HelveticaNeueLT Std" w:hAnsi="HelveticaNeueLT Std"/>
                <w:sz w:val="20"/>
                <w:szCs w:val="22"/>
              </w:rPr>
            </w:pPr>
          </w:p>
        </w:tc>
      </w:tr>
      <w:tr w:rsidR="006D6676" w:rsidRPr="00AC2EC9" w14:paraId="4F02DD74" w14:textId="77777777" w:rsidTr="006D3E32">
        <w:trPr>
          <w:trHeight w:val="117"/>
          <w:jc w:val="center"/>
        </w:trPr>
        <w:tc>
          <w:tcPr>
            <w:tcW w:w="567" w:type="dxa"/>
            <w:tcBorders>
              <w:top w:val="single" w:sz="4" w:space="0" w:color="auto"/>
              <w:bottom w:val="nil"/>
            </w:tcBorders>
          </w:tcPr>
          <w:p w14:paraId="4B104152" w14:textId="77777777" w:rsidR="006D6676" w:rsidRDefault="006D6676" w:rsidP="00B638C5">
            <w:pPr>
              <w:spacing w:line="276" w:lineRule="auto"/>
              <w:jc w:val="center"/>
              <w:rPr>
                <w:rFonts w:ascii="HelveticaNeueLT Std" w:hAnsi="HelveticaNeueLT Std" w:cs="Arial"/>
                <w:b/>
                <w:bCs/>
                <w:sz w:val="20"/>
                <w:szCs w:val="22"/>
              </w:rPr>
            </w:pPr>
          </w:p>
        </w:tc>
        <w:tc>
          <w:tcPr>
            <w:tcW w:w="2410" w:type="dxa"/>
            <w:tcBorders>
              <w:top w:val="single" w:sz="4" w:space="0" w:color="auto"/>
              <w:bottom w:val="nil"/>
            </w:tcBorders>
          </w:tcPr>
          <w:p w14:paraId="49A6C905" w14:textId="77777777" w:rsidR="006D6676" w:rsidRDefault="006D6676" w:rsidP="00452620">
            <w:pPr>
              <w:spacing w:line="276" w:lineRule="auto"/>
              <w:ind w:left="17"/>
              <w:jc w:val="center"/>
              <w:rPr>
                <w:rFonts w:ascii="HelveticaNeueLT Std" w:hAnsi="HelveticaNeueLT Std" w:cs="Arial"/>
                <w:b/>
                <w:sz w:val="20"/>
                <w:szCs w:val="22"/>
              </w:rPr>
            </w:pPr>
          </w:p>
        </w:tc>
        <w:tc>
          <w:tcPr>
            <w:tcW w:w="3686" w:type="dxa"/>
            <w:tcBorders>
              <w:top w:val="single" w:sz="4" w:space="0" w:color="auto"/>
              <w:bottom w:val="nil"/>
            </w:tcBorders>
            <w:shd w:val="clear" w:color="auto" w:fill="FFFFFF" w:themeFill="background1"/>
          </w:tcPr>
          <w:p w14:paraId="1E7AA3AE" w14:textId="77777777" w:rsidR="006D6676" w:rsidRPr="00A373A8" w:rsidRDefault="006D6676" w:rsidP="00A373A8">
            <w:pPr>
              <w:spacing w:before="225" w:after="225" w:line="276" w:lineRule="auto"/>
              <w:jc w:val="both"/>
              <w:rPr>
                <w:rFonts w:ascii="HelveticaNeueLT Std" w:hAnsi="HelveticaNeueLT Std" w:cs="Arial"/>
                <w:b/>
                <w:sz w:val="20"/>
                <w:szCs w:val="22"/>
              </w:rPr>
            </w:pPr>
          </w:p>
        </w:tc>
        <w:tc>
          <w:tcPr>
            <w:tcW w:w="7938" w:type="dxa"/>
            <w:tcBorders>
              <w:top w:val="single" w:sz="4" w:space="0" w:color="auto"/>
              <w:bottom w:val="nil"/>
            </w:tcBorders>
          </w:tcPr>
          <w:p w14:paraId="443B4D11" w14:textId="728E59C8" w:rsidR="006D6676" w:rsidRDefault="006D6676" w:rsidP="006816A2">
            <w:pPr>
              <w:pStyle w:val="Prrafodelista"/>
              <w:numPr>
                <w:ilvl w:val="0"/>
                <w:numId w:val="8"/>
              </w:numPr>
              <w:autoSpaceDE w:val="0"/>
              <w:autoSpaceDN w:val="0"/>
              <w:adjustRightInd w:val="0"/>
              <w:spacing w:line="276" w:lineRule="auto"/>
              <w:jc w:val="both"/>
              <w:rPr>
                <w:rFonts w:ascii="HelveticaNeueLT Std" w:hAnsi="HelveticaNeueLT Std"/>
                <w:sz w:val="20"/>
                <w:szCs w:val="22"/>
              </w:rPr>
            </w:pPr>
            <w:r w:rsidRPr="006D6676">
              <w:rPr>
                <w:rFonts w:ascii="HelveticaNeueLT Std" w:hAnsi="HelveticaNeueLT Std"/>
                <w:sz w:val="20"/>
                <w:szCs w:val="22"/>
              </w:rPr>
              <w:t>Las propuestas presentadas en el seno de las Comisiones Temáticas, una vez que cuenten con la opinión y/o dictamen de viabilidad o procedencia, emitido por los representantes de los Entes Públicos estatales especializados, se someterán a la consideración de las y los vocales, quienes emitirán su voto, para ser aprobadas o desechadas, según sea el caso</w:t>
            </w:r>
            <w:r>
              <w:rPr>
                <w:rFonts w:ascii="HelveticaNeueLT Std" w:hAnsi="HelveticaNeueLT Std"/>
                <w:sz w:val="20"/>
                <w:szCs w:val="22"/>
              </w:rPr>
              <w:t>.</w:t>
            </w:r>
          </w:p>
          <w:p w14:paraId="5A173B20" w14:textId="77777777" w:rsidR="006D6676" w:rsidRDefault="006D6676" w:rsidP="006D6676">
            <w:pPr>
              <w:pStyle w:val="Prrafodelista"/>
              <w:autoSpaceDE w:val="0"/>
              <w:autoSpaceDN w:val="0"/>
              <w:adjustRightInd w:val="0"/>
              <w:spacing w:line="276" w:lineRule="auto"/>
              <w:ind w:left="1440"/>
              <w:jc w:val="both"/>
              <w:rPr>
                <w:rFonts w:ascii="HelveticaNeueLT Std" w:hAnsi="HelveticaNeueLT Std"/>
                <w:sz w:val="20"/>
                <w:szCs w:val="22"/>
              </w:rPr>
            </w:pPr>
          </w:p>
          <w:p w14:paraId="1B52FE4D" w14:textId="48442300" w:rsidR="006D6676" w:rsidRDefault="006D6676" w:rsidP="006816A2">
            <w:pPr>
              <w:pStyle w:val="Prrafodelista"/>
              <w:numPr>
                <w:ilvl w:val="0"/>
                <w:numId w:val="8"/>
              </w:numPr>
              <w:autoSpaceDE w:val="0"/>
              <w:autoSpaceDN w:val="0"/>
              <w:adjustRightInd w:val="0"/>
              <w:spacing w:line="276" w:lineRule="auto"/>
              <w:jc w:val="both"/>
              <w:rPr>
                <w:rFonts w:ascii="HelveticaNeueLT Std" w:hAnsi="HelveticaNeueLT Std"/>
                <w:sz w:val="20"/>
                <w:szCs w:val="22"/>
              </w:rPr>
            </w:pPr>
            <w:r w:rsidRPr="006D6676">
              <w:rPr>
                <w:rFonts w:ascii="HelveticaNeueLT Std" w:hAnsi="HelveticaNeueLT Std"/>
                <w:sz w:val="20"/>
                <w:szCs w:val="22"/>
              </w:rPr>
              <w:t>El presente Acuerdo entrará en vigor al día</w:t>
            </w:r>
            <w:r>
              <w:rPr>
                <w:rFonts w:ascii="HelveticaNeueLT Std" w:hAnsi="HelveticaNeueLT Std"/>
                <w:sz w:val="20"/>
                <w:szCs w:val="22"/>
              </w:rPr>
              <w:t xml:space="preserve"> veintisiete de abril de dos mil veintitrés.</w:t>
            </w:r>
          </w:p>
          <w:p w14:paraId="7F89B818" w14:textId="77777777" w:rsidR="006D6676" w:rsidRPr="006D6676" w:rsidRDefault="006D6676" w:rsidP="006D6676">
            <w:pPr>
              <w:pStyle w:val="Prrafodelista"/>
              <w:rPr>
                <w:rFonts w:ascii="HelveticaNeueLT Std" w:hAnsi="HelveticaNeueLT Std"/>
                <w:sz w:val="20"/>
                <w:szCs w:val="22"/>
              </w:rPr>
            </w:pPr>
          </w:p>
          <w:p w14:paraId="1384927B" w14:textId="77777777" w:rsidR="006D6676" w:rsidRDefault="006D6676" w:rsidP="006816A2">
            <w:pPr>
              <w:pStyle w:val="Prrafodelista"/>
              <w:numPr>
                <w:ilvl w:val="0"/>
                <w:numId w:val="8"/>
              </w:numPr>
              <w:autoSpaceDE w:val="0"/>
              <w:autoSpaceDN w:val="0"/>
              <w:adjustRightInd w:val="0"/>
              <w:spacing w:line="276" w:lineRule="auto"/>
              <w:jc w:val="both"/>
              <w:rPr>
                <w:rFonts w:ascii="HelveticaNeueLT Std" w:hAnsi="HelveticaNeueLT Std"/>
                <w:sz w:val="20"/>
                <w:szCs w:val="22"/>
              </w:rPr>
            </w:pPr>
            <w:r w:rsidRPr="006D6676">
              <w:rPr>
                <w:rFonts w:ascii="HelveticaNeueLT Std" w:hAnsi="HelveticaNeueLT Std"/>
                <w:sz w:val="20"/>
                <w:szCs w:val="22"/>
              </w:rPr>
              <w:t>Se derogan las disposiciones de igual o menor jerarquía que se opongan a lo establecido en el presente Acuerdo.</w:t>
            </w:r>
          </w:p>
          <w:p w14:paraId="5FF44209" w14:textId="77777777" w:rsidR="006D6676" w:rsidRPr="006D6676" w:rsidRDefault="006D6676" w:rsidP="006D6676">
            <w:pPr>
              <w:pStyle w:val="Prrafodelista"/>
              <w:rPr>
                <w:rFonts w:ascii="HelveticaNeueLT Std" w:hAnsi="HelveticaNeueLT Std"/>
                <w:sz w:val="20"/>
                <w:szCs w:val="22"/>
              </w:rPr>
            </w:pPr>
          </w:p>
          <w:p w14:paraId="61E5FC09" w14:textId="7A791E19" w:rsidR="006D6676" w:rsidRPr="00F72C8F" w:rsidRDefault="006D6676" w:rsidP="006D6676">
            <w:pPr>
              <w:pStyle w:val="Prrafodelista"/>
              <w:autoSpaceDE w:val="0"/>
              <w:autoSpaceDN w:val="0"/>
              <w:adjustRightInd w:val="0"/>
              <w:spacing w:line="276" w:lineRule="auto"/>
              <w:ind w:left="1440"/>
              <w:jc w:val="both"/>
              <w:rPr>
                <w:rFonts w:ascii="HelveticaNeueLT Std" w:hAnsi="HelveticaNeueLT Std"/>
                <w:sz w:val="20"/>
                <w:szCs w:val="22"/>
              </w:rPr>
            </w:pPr>
          </w:p>
        </w:tc>
      </w:tr>
      <w:tr w:rsidR="005B3B8A" w:rsidRPr="00AC2EC9" w14:paraId="31ADE607" w14:textId="77777777" w:rsidTr="006D3E32">
        <w:trPr>
          <w:trHeight w:val="117"/>
          <w:jc w:val="center"/>
        </w:trPr>
        <w:tc>
          <w:tcPr>
            <w:tcW w:w="567" w:type="dxa"/>
            <w:tcBorders>
              <w:top w:val="nil"/>
              <w:bottom w:val="single" w:sz="4" w:space="0" w:color="auto"/>
            </w:tcBorders>
          </w:tcPr>
          <w:p w14:paraId="5B3D2489" w14:textId="412D8494" w:rsidR="005B3B8A" w:rsidRDefault="003F4BB0" w:rsidP="00B638C5">
            <w:pPr>
              <w:spacing w:line="276" w:lineRule="auto"/>
              <w:jc w:val="center"/>
              <w:rPr>
                <w:rFonts w:ascii="HelveticaNeueLT Std" w:hAnsi="HelveticaNeueLT Std" w:cs="Arial"/>
                <w:b/>
                <w:bCs/>
                <w:sz w:val="20"/>
                <w:szCs w:val="22"/>
              </w:rPr>
            </w:pPr>
            <w:r>
              <w:rPr>
                <w:rFonts w:ascii="HelveticaNeueLT Std" w:hAnsi="HelveticaNeueLT Std" w:cs="Arial"/>
                <w:b/>
                <w:bCs/>
                <w:sz w:val="20"/>
                <w:szCs w:val="22"/>
              </w:rPr>
              <w:t>74</w:t>
            </w:r>
          </w:p>
        </w:tc>
        <w:tc>
          <w:tcPr>
            <w:tcW w:w="2410" w:type="dxa"/>
            <w:tcBorders>
              <w:top w:val="nil"/>
              <w:bottom w:val="single" w:sz="4" w:space="0" w:color="auto"/>
            </w:tcBorders>
          </w:tcPr>
          <w:p w14:paraId="3356D37F" w14:textId="44653298" w:rsidR="00C04525" w:rsidRPr="00AC2EC9" w:rsidRDefault="00C04525" w:rsidP="00C04525">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28</w:t>
            </w:r>
            <w:r w:rsidRPr="00AC2EC9">
              <w:rPr>
                <w:rFonts w:ascii="HelveticaNeueLT Std" w:hAnsi="HelveticaNeueLT Std" w:cs="Arial"/>
                <w:b/>
                <w:sz w:val="20"/>
                <w:szCs w:val="22"/>
              </w:rPr>
              <w:t>-</w:t>
            </w:r>
            <w:r>
              <w:rPr>
                <w:rFonts w:ascii="HelveticaNeueLT Std" w:hAnsi="HelveticaNeueLT Std" w:cs="Arial"/>
                <w:b/>
                <w:sz w:val="20"/>
                <w:szCs w:val="22"/>
              </w:rPr>
              <w:t>abril</w:t>
            </w:r>
            <w:r w:rsidRPr="00AC2EC9">
              <w:rPr>
                <w:rFonts w:ascii="HelveticaNeueLT Std" w:hAnsi="HelveticaNeueLT Std" w:cs="Arial"/>
                <w:b/>
                <w:sz w:val="20"/>
                <w:szCs w:val="22"/>
              </w:rPr>
              <w:t>-2023</w:t>
            </w:r>
          </w:p>
          <w:p w14:paraId="24FC8408" w14:textId="77777777" w:rsidR="00C04525" w:rsidRPr="00AC2EC9" w:rsidRDefault="00C04525" w:rsidP="00C04525">
            <w:pPr>
              <w:spacing w:line="276" w:lineRule="auto"/>
              <w:ind w:left="17"/>
              <w:jc w:val="center"/>
              <w:rPr>
                <w:rFonts w:ascii="HelveticaNeueLT Std" w:hAnsi="HelveticaNeueLT Std" w:cs="Arial"/>
                <w:b/>
                <w:sz w:val="20"/>
                <w:szCs w:val="22"/>
              </w:rPr>
            </w:pPr>
          </w:p>
          <w:p w14:paraId="0661F908" w14:textId="77777777" w:rsidR="00C04525" w:rsidRPr="00AC2EC9" w:rsidRDefault="00C04525" w:rsidP="00C04525">
            <w:pPr>
              <w:spacing w:line="276" w:lineRule="auto"/>
              <w:ind w:left="17"/>
              <w:jc w:val="center"/>
              <w:rPr>
                <w:rFonts w:ascii="HelveticaNeueLT Std" w:hAnsi="HelveticaNeueLT Std" w:cs="Arial"/>
                <w:b/>
                <w:sz w:val="20"/>
                <w:szCs w:val="22"/>
              </w:rPr>
            </w:pPr>
            <w:r w:rsidRPr="00AC2EC9">
              <w:rPr>
                <w:rFonts w:ascii="HelveticaNeueLT Std" w:hAnsi="HelveticaNeueLT Std" w:cs="Arial"/>
                <w:b/>
                <w:sz w:val="20"/>
                <w:szCs w:val="22"/>
              </w:rPr>
              <w:t>Sección</w:t>
            </w:r>
          </w:p>
          <w:p w14:paraId="53AF7502" w14:textId="779B5E60" w:rsidR="005B3B8A" w:rsidRDefault="00C04525" w:rsidP="00C04525">
            <w:pPr>
              <w:spacing w:line="276" w:lineRule="auto"/>
              <w:ind w:left="17"/>
              <w:jc w:val="center"/>
              <w:rPr>
                <w:rFonts w:ascii="HelveticaNeueLT Std" w:hAnsi="HelveticaNeueLT Std" w:cs="Arial"/>
                <w:b/>
                <w:sz w:val="20"/>
                <w:szCs w:val="22"/>
              </w:rPr>
            </w:pPr>
            <w:r>
              <w:rPr>
                <w:rFonts w:ascii="HelveticaNeueLT Std" w:hAnsi="HelveticaNeueLT Std" w:cs="Arial"/>
                <w:b/>
                <w:sz w:val="20"/>
                <w:szCs w:val="22"/>
              </w:rPr>
              <w:t>Segunda</w:t>
            </w:r>
          </w:p>
        </w:tc>
        <w:tc>
          <w:tcPr>
            <w:tcW w:w="3686" w:type="dxa"/>
            <w:tcBorders>
              <w:top w:val="nil"/>
              <w:bottom w:val="single" w:sz="4" w:space="0" w:color="auto"/>
            </w:tcBorders>
            <w:shd w:val="clear" w:color="auto" w:fill="FFFFFF" w:themeFill="background1"/>
          </w:tcPr>
          <w:p w14:paraId="4301B421" w14:textId="16F54C2D" w:rsidR="00C04525" w:rsidRPr="00C04525" w:rsidRDefault="00C04525" w:rsidP="00C04525">
            <w:pPr>
              <w:spacing w:before="225" w:after="225" w:line="276" w:lineRule="auto"/>
              <w:jc w:val="center"/>
              <w:rPr>
                <w:rFonts w:ascii="HelveticaNeueLT Std" w:hAnsi="HelveticaNeueLT Std" w:cs="Arial"/>
                <w:b/>
                <w:sz w:val="20"/>
                <w:szCs w:val="22"/>
              </w:rPr>
            </w:pPr>
            <w:r w:rsidRPr="00C04525">
              <w:rPr>
                <w:rFonts w:ascii="HelveticaNeueLT Std" w:hAnsi="HelveticaNeueLT Std" w:cs="Arial"/>
                <w:b/>
                <w:sz w:val="20"/>
                <w:szCs w:val="22"/>
              </w:rPr>
              <w:t>Poder Ejecutivo del Estado</w:t>
            </w:r>
          </w:p>
          <w:p w14:paraId="0D28B462" w14:textId="117B51E7" w:rsidR="005B3B8A" w:rsidRPr="00A373A8" w:rsidRDefault="00310991" w:rsidP="00A373A8">
            <w:pPr>
              <w:spacing w:before="225" w:after="225" w:line="276" w:lineRule="auto"/>
              <w:jc w:val="both"/>
              <w:rPr>
                <w:rFonts w:ascii="HelveticaNeueLT Std" w:hAnsi="HelveticaNeueLT Std" w:cs="Arial"/>
                <w:b/>
                <w:sz w:val="20"/>
                <w:szCs w:val="22"/>
              </w:rPr>
            </w:pPr>
            <w:hyperlink r:id="rId15" w:tgtFrame="_blank" w:history="1">
              <w:r w:rsidR="00C04525" w:rsidRPr="00C04525">
                <w:rPr>
                  <w:rFonts w:ascii="HelveticaNeueLT Std" w:hAnsi="HelveticaNeueLT Std" w:cs="Arial"/>
                  <w:b/>
                  <w:sz w:val="20"/>
                  <w:szCs w:val="22"/>
                </w:rPr>
                <w:t>Decreto número 156.- Por el que se reforman los párrafos primero, segundo y quinto del artículo 28; se adiciona un párrafo cuarto, recorriéndose los subsecuentes del artículo 28 de la Ley Orgánica Municipal del Estado de México.</w:t>
              </w:r>
            </w:hyperlink>
          </w:p>
        </w:tc>
        <w:tc>
          <w:tcPr>
            <w:tcW w:w="7938" w:type="dxa"/>
            <w:tcBorders>
              <w:top w:val="nil"/>
              <w:bottom w:val="single" w:sz="4" w:space="0" w:color="auto"/>
            </w:tcBorders>
          </w:tcPr>
          <w:p w14:paraId="23D80928" w14:textId="516F1674" w:rsidR="00FB7D3C" w:rsidRDefault="00DB7FE6" w:rsidP="00C403C5">
            <w:pPr>
              <w:autoSpaceDE w:val="0"/>
              <w:autoSpaceDN w:val="0"/>
              <w:adjustRightInd w:val="0"/>
              <w:spacing w:line="276" w:lineRule="auto"/>
              <w:jc w:val="both"/>
              <w:rPr>
                <w:rFonts w:ascii="HelveticaNeueLT Std" w:hAnsi="HelveticaNeueLT Std"/>
                <w:sz w:val="20"/>
                <w:szCs w:val="22"/>
              </w:rPr>
            </w:pPr>
            <w:r w:rsidRPr="00DB7FE6">
              <w:rPr>
                <w:rFonts w:ascii="HelveticaNeueLT Std" w:hAnsi="HelveticaNeueLT Std"/>
                <w:sz w:val="20"/>
                <w:szCs w:val="22"/>
              </w:rPr>
              <w:t>Se reforman los párrafos primero, segundo y quinto del artículo 28; y se adiciona un párrafo cuarto, recorriéndose los subsecuentes del artículo 28 de la Ley Orgánica Municipal del Estado de México, para quedar como sigue:</w:t>
            </w:r>
          </w:p>
          <w:p w14:paraId="2DBD4AFD" w14:textId="77777777" w:rsidR="00DB7FE6" w:rsidRDefault="00DB7FE6" w:rsidP="00C403C5">
            <w:pPr>
              <w:autoSpaceDE w:val="0"/>
              <w:autoSpaceDN w:val="0"/>
              <w:adjustRightInd w:val="0"/>
              <w:spacing w:line="276" w:lineRule="auto"/>
              <w:jc w:val="both"/>
              <w:rPr>
                <w:rFonts w:ascii="HelveticaNeueLT Std" w:hAnsi="HelveticaNeueLT Std"/>
                <w:sz w:val="20"/>
                <w:szCs w:val="22"/>
              </w:rPr>
            </w:pPr>
          </w:p>
          <w:p w14:paraId="64EA4720" w14:textId="77777777" w:rsidR="00DB7FE6" w:rsidRDefault="00DB7FE6" w:rsidP="00DB7FE6">
            <w:pPr>
              <w:pStyle w:val="Prrafodelista"/>
              <w:numPr>
                <w:ilvl w:val="0"/>
                <w:numId w:val="9"/>
              </w:numPr>
              <w:autoSpaceDE w:val="0"/>
              <w:autoSpaceDN w:val="0"/>
              <w:adjustRightInd w:val="0"/>
              <w:spacing w:line="276" w:lineRule="auto"/>
              <w:jc w:val="both"/>
              <w:rPr>
                <w:rFonts w:ascii="HelveticaNeueLT Std" w:hAnsi="HelveticaNeueLT Std"/>
                <w:sz w:val="20"/>
                <w:szCs w:val="22"/>
              </w:rPr>
            </w:pPr>
            <w:r w:rsidRPr="00DB7FE6">
              <w:rPr>
                <w:rFonts w:ascii="HelveticaNeueLT Std" w:hAnsi="HelveticaNeueLT Std"/>
                <w:sz w:val="20"/>
                <w:szCs w:val="22"/>
              </w:rPr>
              <w:t xml:space="preserve">Artículo 28.- Los ayuntamientos sesionarán cuando menos una vez cada ocho días en sesión ordinaria o cuantas veces sea necesario en asuntos de urgente resolución por medio de sesiones extraordinarias, a petición de la mayoría de sus miembros y podrán declararse en sesión permanente cuando la importancia del asunto lo requiera. </w:t>
            </w:r>
          </w:p>
          <w:p w14:paraId="7BA31CC1" w14:textId="77777777" w:rsidR="00DB7FE6" w:rsidRDefault="00DB7FE6" w:rsidP="00DB7FE6">
            <w:pPr>
              <w:pStyle w:val="Prrafodelista"/>
              <w:numPr>
                <w:ilvl w:val="0"/>
                <w:numId w:val="9"/>
              </w:numPr>
              <w:autoSpaceDE w:val="0"/>
              <w:autoSpaceDN w:val="0"/>
              <w:adjustRightInd w:val="0"/>
              <w:spacing w:line="276" w:lineRule="auto"/>
              <w:jc w:val="both"/>
              <w:rPr>
                <w:rFonts w:ascii="HelveticaNeueLT Std" w:hAnsi="HelveticaNeueLT Std"/>
                <w:sz w:val="20"/>
                <w:szCs w:val="22"/>
              </w:rPr>
            </w:pPr>
            <w:r w:rsidRPr="00DB7FE6">
              <w:rPr>
                <w:rFonts w:ascii="HelveticaNeueLT Std" w:hAnsi="HelveticaNeueLT Std"/>
                <w:sz w:val="20"/>
                <w:szCs w:val="22"/>
              </w:rPr>
              <w:t>Las sesiones de los ayuntamientos serán públicas y deberán transmitirse en vivo a través de su página oficial de internet, plataformas, redes sociales, radio o televisión de acceso gratuito, debiendo garantizar la identificación de los miembros del cabildo mencionando su nombre y cargo, así como sus intervenciones y el sentido de su voto.</w:t>
            </w:r>
          </w:p>
          <w:p w14:paraId="6D9CC13B" w14:textId="18E223D0" w:rsidR="0088287E" w:rsidRPr="00DB7FE6" w:rsidRDefault="00DB7FE6" w:rsidP="0088287E">
            <w:pPr>
              <w:pStyle w:val="Prrafodelista"/>
              <w:autoSpaceDE w:val="0"/>
              <w:autoSpaceDN w:val="0"/>
              <w:adjustRightInd w:val="0"/>
              <w:spacing w:line="276" w:lineRule="auto"/>
              <w:jc w:val="both"/>
              <w:rPr>
                <w:rFonts w:ascii="HelveticaNeueLT Std" w:hAnsi="HelveticaNeueLT Std"/>
                <w:sz w:val="20"/>
                <w:szCs w:val="22"/>
              </w:rPr>
            </w:pPr>
            <w:r w:rsidRPr="00DB7FE6">
              <w:rPr>
                <w:rFonts w:ascii="HelveticaNeueLT Std" w:hAnsi="HelveticaNeueLT Std"/>
                <w:sz w:val="20"/>
                <w:szCs w:val="22"/>
              </w:rPr>
              <w:t>…</w:t>
            </w:r>
          </w:p>
        </w:tc>
      </w:tr>
      <w:tr w:rsidR="0088287E" w:rsidRPr="00AC2EC9" w14:paraId="28F46259" w14:textId="77777777" w:rsidTr="0088287E">
        <w:trPr>
          <w:trHeight w:val="117"/>
          <w:jc w:val="center"/>
        </w:trPr>
        <w:tc>
          <w:tcPr>
            <w:tcW w:w="567" w:type="dxa"/>
            <w:tcBorders>
              <w:top w:val="single" w:sz="4" w:space="0" w:color="auto"/>
              <w:bottom w:val="nil"/>
            </w:tcBorders>
          </w:tcPr>
          <w:p w14:paraId="7F6D57C5" w14:textId="77777777" w:rsidR="0088287E" w:rsidRDefault="0088287E" w:rsidP="00B638C5">
            <w:pPr>
              <w:spacing w:line="276" w:lineRule="auto"/>
              <w:jc w:val="center"/>
              <w:rPr>
                <w:rFonts w:ascii="HelveticaNeueLT Std" w:hAnsi="HelveticaNeueLT Std" w:cs="Arial"/>
                <w:b/>
                <w:bCs/>
                <w:sz w:val="20"/>
                <w:szCs w:val="22"/>
              </w:rPr>
            </w:pPr>
          </w:p>
        </w:tc>
        <w:tc>
          <w:tcPr>
            <w:tcW w:w="2410" w:type="dxa"/>
            <w:tcBorders>
              <w:top w:val="single" w:sz="4" w:space="0" w:color="auto"/>
              <w:bottom w:val="nil"/>
            </w:tcBorders>
          </w:tcPr>
          <w:p w14:paraId="20CD24BE" w14:textId="77777777" w:rsidR="0088287E" w:rsidRDefault="0088287E" w:rsidP="00C04525">
            <w:pPr>
              <w:spacing w:line="276" w:lineRule="auto"/>
              <w:ind w:left="17"/>
              <w:jc w:val="center"/>
              <w:rPr>
                <w:rFonts w:ascii="HelveticaNeueLT Std" w:hAnsi="HelveticaNeueLT Std" w:cs="Arial"/>
                <w:b/>
                <w:sz w:val="20"/>
                <w:szCs w:val="22"/>
              </w:rPr>
            </w:pPr>
          </w:p>
        </w:tc>
        <w:tc>
          <w:tcPr>
            <w:tcW w:w="3686" w:type="dxa"/>
            <w:tcBorders>
              <w:top w:val="single" w:sz="4" w:space="0" w:color="auto"/>
              <w:bottom w:val="nil"/>
            </w:tcBorders>
            <w:shd w:val="clear" w:color="auto" w:fill="FFFFFF" w:themeFill="background1"/>
          </w:tcPr>
          <w:p w14:paraId="79075061" w14:textId="77777777" w:rsidR="0088287E" w:rsidRPr="00C04525" w:rsidRDefault="0088287E" w:rsidP="00C04525">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nil"/>
            </w:tcBorders>
          </w:tcPr>
          <w:p w14:paraId="399E2260" w14:textId="77777777" w:rsidR="0088287E" w:rsidRDefault="0088287E" w:rsidP="0088287E">
            <w:pPr>
              <w:pStyle w:val="Prrafodelista"/>
              <w:numPr>
                <w:ilvl w:val="0"/>
                <w:numId w:val="9"/>
              </w:numPr>
              <w:autoSpaceDE w:val="0"/>
              <w:autoSpaceDN w:val="0"/>
              <w:adjustRightInd w:val="0"/>
              <w:spacing w:line="276" w:lineRule="auto"/>
              <w:jc w:val="both"/>
              <w:rPr>
                <w:rFonts w:ascii="HelveticaNeueLT Std" w:hAnsi="HelveticaNeueLT Std"/>
                <w:sz w:val="20"/>
                <w:szCs w:val="22"/>
              </w:rPr>
            </w:pPr>
            <w:r w:rsidRPr="00DB7FE6">
              <w:rPr>
                <w:rFonts w:ascii="HelveticaNeueLT Std" w:hAnsi="HelveticaNeueLT Std"/>
                <w:sz w:val="20"/>
                <w:szCs w:val="22"/>
              </w:rPr>
              <w:t>Los Ayuntamientos deberán publicar el orden del día con un mínimo de doce horas antes de la realización de las sesiones de cabildo en cualquiera de sus modalidades, en la página de internet del municipio, así como en los estrados de la Secretaría del Ayuntamiento, salvo en los casos justificados de emergencia, desastre, amenaza, peligro o riesgo de acuerdo con el Código Administrativo del Estado de México.</w:t>
            </w:r>
          </w:p>
          <w:p w14:paraId="029981E3" w14:textId="77777777" w:rsidR="0088287E" w:rsidRDefault="0088287E" w:rsidP="0088287E">
            <w:pPr>
              <w:pStyle w:val="Prrafodelista"/>
              <w:numPr>
                <w:ilvl w:val="0"/>
                <w:numId w:val="9"/>
              </w:numPr>
              <w:autoSpaceDE w:val="0"/>
              <w:autoSpaceDN w:val="0"/>
              <w:adjustRightInd w:val="0"/>
              <w:spacing w:line="276" w:lineRule="auto"/>
              <w:jc w:val="both"/>
              <w:rPr>
                <w:rFonts w:ascii="HelveticaNeueLT Std" w:hAnsi="HelveticaNeueLT Std"/>
                <w:sz w:val="20"/>
                <w:szCs w:val="22"/>
              </w:rPr>
            </w:pPr>
            <w:r w:rsidRPr="00DB7FE6">
              <w:rPr>
                <w:rFonts w:ascii="HelveticaNeueLT Std" w:hAnsi="HelveticaNeueLT Std"/>
                <w:sz w:val="20"/>
                <w:szCs w:val="22"/>
              </w:rPr>
              <w:t>Los Ayuntamientos, en caso de emergencia Nacional o Estatal de carácter sanitaria o de protección civil, determinada por la autoridad competente, y por el tiempo que dure ésta, podrán sesionar a distancia, mediante el uso de las tecnologías de la información y comunicación o medios electrónicos disponibles, y que permitan la transmisión en vivo en la página oficial de internet, plataformas, redes sociales, radio o televisión de acceso gratuito de los municipios, en las cuales se deberá garantizar la correcta identificación de sus miembros, sus intervenciones, así como el sentido de la votación, para tales efectos el Secretario del Ayuntamiento deberá además certificar la asistencia de cada uno de los integrantes del Ayuntamiento; para lo cual deberá guardarse una copia íntegra de la sesión.</w:t>
            </w:r>
          </w:p>
          <w:p w14:paraId="5618A01B" w14:textId="77777777" w:rsidR="0088287E" w:rsidRDefault="0088287E" w:rsidP="0088287E">
            <w:pPr>
              <w:pStyle w:val="Prrafodelista"/>
              <w:autoSpaceDE w:val="0"/>
              <w:autoSpaceDN w:val="0"/>
              <w:adjustRightInd w:val="0"/>
              <w:spacing w:line="276" w:lineRule="auto"/>
              <w:jc w:val="both"/>
            </w:pPr>
            <w:r>
              <w:t>…</w:t>
            </w:r>
          </w:p>
          <w:p w14:paraId="09C2FFF6" w14:textId="77777777" w:rsidR="0088287E" w:rsidRDefault="0088287E" w:rsidP="0088287E">
            <w:pPr>
              <w:pStyle w:val="Prrafodelista"/>
              <w:numPr>
                <w:ilvl w:val="0"/>
                <w:numId w:val="9"/>
              </w:numPr>
              <w:autoSpaceDE w:val="0"/>
              <w:autoSpaceDN w:val="0"/>
              <w:adjustRightInd w:val="0"/>
              <w:spacing w:line="276" w:lineRule="auto"/>
              <w:jc w:val="both"/>
              <w:rPr>
                <w:rFonts w:ascii="HelveticaNeueLT Std" w:hAnsi="HelveticaNeueLT Std"/>
                <w:sz w:val="20"/>
                <w:szCs w:val="22"/>
              </w:rPr>
            </w:pPr>
            <w:r w:rsidRPr="00DB7FE6">
              <w:rPr>
                <w:rFonts w:ascii="HelveticaNeueLT Std" w:hAnsi="HelveticaNeueLT Std"/>
                <w:sz w:val="20"/>
                <w:szCs w:val="22"/>
              </w:rPr>
              <w:t>El presente Decreto entrará en vigor el día</w:t>
            </w:r>
            <w:r>
              <w:rPr>
                <w:rFonts w:ascii="HelveticaNeueLT Std" w:hAnsi="HelveticaNeueLT Std"/>
                <w:sz w:val="20"/>
                <w:szCs w:val="22"/>
              </w:rPr>
              <w:t xml:space="preserve"> dos de mayo de dos mil veintitrés.</w:t>
            </w:r>
          </w:p>
          <w:p w14:paraId="28A3A4C2" w14:textId="77777777" w:rsidR="0088287E" w:rsidRPr="00DB7FE6" w:rsidRDefault="0088287E" w:rsidP="00C403C5">
            <w:pPr>
              <w:autoSpaceDE w:val="0"/>
              <w:autoSpaceDN w:val="0"/>
              <w:adjustRightInd w:val="0"/>
              <w:spacing w:line="276" w:lineRule="auto"/>
              <w:jc w:val="both"/>
              <w:rPr>
                <w:rFonts w:ascii="HelveticaNeueLT Std" w:hAnsi="HelveticaNeueLT Std"/>
                <w:sz w:val="20"/>
                <w:szCs w:val="22"/>
              </w:rPr>
            </w:pPr>
          </w:p>
        </w:tc>
      </w:tr>
      <w:tr w:rsidR="00DB7FE6" w:rsidRPr="00AC2EC9" w14:paraId="1B3B8E6F" w14:textId="77777777" w:rsidTr="0088287E">
        <w:trPr>
          <w:trHeight w:val="117"/>
          <w:jc w:val="center"/>
        </w:trPr>
        <w:tc>
          <w:tcPr>
            <w:tcW w:w="567" w:type="dxa"/>
            <w:tcBorders>
              <w:top w:val="nil"/>
              <w:bottom w:val="single" w:sz="4" w:space="0" w:color="auto"/>
            </w:tcBorders>
          </w:tcPr>
          <w:p w14:paraId="708D8705" w14:textId="77777777" w:rsidR="00DB7FE6" w:rsidRDefault="00DB7FE6" w:rsidP="00B638C5">
            <w:pPr>
              <w:spacing w:line="276" w:lineRule="auto"/>
              <w:jc w:val="center"/>
              <w:rPr>
                <w:rFonts w:ascii="HelveticaNeueLT Std" w:hAnsi="HelveticaNeueLT Std" w:cs="Arial"/>
                <w:b/>
                <w:bCs/>
                <w:sz w:val="20"/>
                <w:szCs w:val="22"/>
              </w:rPr>
            </w:pPr>
          </w:p>
        </w:tc>
        <w:tc>
          <w:tcPr>
            <w:tcW w:w="2410" w:type="dxa"/>
            <w:tcBorders>
              <w:top w:val="nil"/>
              <w:bottom w:val="single" w:sz="4" w:space="0" w:color="auto"/>
            </w:tcBorders>
          </w:tcPr>
          <w:p w14:paraId="0081BE96" w14:textId="77777777" w:rsidR="00DB7FE6" w:rsidRDefault="00DB7FE6" w:rsidP="00C04525">
            <w:pPr>
              <w:spacing w:line="276" w:lineRule="auto"/>
              <w:ind w:left="17"/>
              <w:jc w:val="center"/>
              <w:rPr>
                <w:rFonts w:ascii="HelveticaNeueLT Std" w:hAnsi="HelveticaNeueLT Std" w:cs="Arial"/>
                <w:b/>
                <w:sz w:val="20"/>
                <w:szCs w:val="22"/>
              </w:rPr>
            </w:pPr>
          </w:p>
        </w:tc>
        <w:tc>
          <w:tcPr>
            <w:tcW w:w="3686" w:type="dxa"/>
            <w:tcBorders>
              <w:top w:val="nil"/>
              <w:bottom w:val="single" w:sz="4" w:space="0" w:color="auto"/>
            </w:tcBorders>
            <w:shd w:val="clear" w:color="auto" w:fill="FFFFFF" w:themeFill="background1"/>
          </w:tcPr>
          <w:p w14:paraId="0C792609" w14:textId="5B485003" w:rsidR="00DB7FE6" w:rsidRPr="00C04525" w:rsidRDefault="00310991" w:rsidP="00C04525">
            <w:pPr>
              <w:spacing w:before="225" w:after="225" w:line="276" w:lineRule="auto"/>
              <w:jc w:val="center"/>
              <w:rPr>
                <w:rFonts w:ascii="HelveticaNeueLT Std" w:hAnsi="HelveticaNeueLT Std" w:cs="Arial"/>
                <w:b/>
                <w:sz w:val="20"/>
                <w:szCs w:val="22"/>
              </w:rPr>
            </w:pPr>
            <w:hyperlink r:id="rId16" w:tgtFrame="_blank" w:history="1">
              <w:r w:rsidR="003F4BB0" w:rsidRPr="003F4BB0">
                <w:rPr>
                  <w:rFonts w:ascii="HelveticaNeueLT Std" w:hAnsi="HelveticaNeueLT Std" w:cs="Arial"/>
                  <w:b/>
                  <w:sz w:val="20"/>
                  <w:szCs w:val="22"/>
                </w:rPr>
                <w:t>Decreto número 155.- Por el que se reforma el párrafo décimo sexto del artículo 10 de la Ley de Planeación del Estado de México y Municipios.</w:t>
              </w:r>
            </w:hyperlink>
          </w:p>
        </w:tc>
        <w:tc>
          <w:tcPr>
            <w:tcW w:w="7938" w:type="dxa"/>
            <w:tcBorders>
              <w:top w:val="nil"/>
              <w:bottom w:val="single" w:sz="4" w:space="0" w:color="auto"/>
            </w:tcBorders>
          </w:tcPr>
          <w:p w14:paraId="2F18ECEE" w14:textId="77777777" w:rsidR="00DB7FE6" w:rsidRDefault="003F4BB0" w:rsidP="00C403C5">
            <w:pPr>
              <w:autoSpaceDE w:val="0"/>
              <w:autoSpaceDN w:val="0"/>
              <w:adjustRightInd w:val="0"/>
              <w:spacing w:line="276" w:lineRule="auto"/>
              <w:jc w:val="both"/>
              <w:rPr>
                <w:rFonts w:ascii="HelveticaNeueLT Std" w:hAnsi="HelveticaNeueLT Std"/>
                <w:sz w:val="20"/>
                <w:szCs w:val="22"/>
              </w:rPr>
            </w:pPr>
            <w:r w:rsidRPr="003F4BB0">
              <w:rPr>
                <w:rFonts w:ascii="HelveticaNeueLT Std" w:hAnsi="HelveticaNeueLT Std"/>
                <w:sz w:val="20"/>
                <w:szCs w:val="22"/>
              </w:rPr>
              <w:t>ARTÍCULO ÚNICO. Se reforma el párrafo décimo sexto del artículo 10 de la Ley de Planeación del Estado de México y Municipios, para quedar como sigue:</w:t>
            </w:r>
          </w:p>
          <w:p w14:paraId="64AF0C1D" w14:textId="77777777" w:rsidR="003F4BB0" w:rsidRPr="00B94546" w:rsidRDefault="003F4BB0" w:rsidP="003F4BB0">
            <w:pPr>
              <w:pStyle w:val="Prrafodelista"/>
              <w:numPr>
                <w:ilvl w:val="0"/>
                <w:numId w:val="9"/>
              </w:numPr>
              <w:autoSpaceDE w:val="0"/>
              <w:autoSpaceDN w:val="0"/>
              <w:adjustRightInd w:val="0"/>
              <w:spacing w:line="276" w:lineRule="auto"/>
              <w:jc w:val="both"/>
              <w:rPr>
                <w:rFonts w:ascii="HelveticaNeueLT Std" w:hAnsi="HelveticaNeueLT Std"/>
                <w:sz w:val="20"/>
                <w:szCs w:val="22"/>
              </w:rPr>
            </w:pPr>
            <w:r w:rsidRPr="00B94546">
              <w:rPr>
                <w:rFonts w:ascii="HelveticaNeueLT Std" w:hAnsi="HelveticaNeueLT Std"/>
                <w:sz w:val="20"/>
                <w:szCs w:val="22"/>
              </w:rPr>
              <w:t>Artículo 10.- …</w:t>
            </w:r>
          </w:p>
          <w:p w14:paraId="1ED47E0E" w14:textId="77777777" w:rsidR="003F4BB0" w:rsidRDefault="003F4BB0" w:rsidP="00C403C5">
            <w:pPr>
              <w:autoSpaceDE w:val="0"/>
              <w:autoSpaceDN w:val="0"/>
              <w:adjustRightInd w:val="0"/>
              <w:spacing w:line="276" w:lineRule="auto"/>
              <w:jc w:val="both"/>
            </w:pPr>
            <w:r>
              <w:t>…</w:t>
            </w:r>
          </w:p>
          <w:p w14:paraId="1EB4DAD3" w14:textId="79FDD064" w:rsidR="003F4BB0" w:rsidRPr="003F4BB0" w:rsidRDefault="003F4BB0" w:rsidP="003F4BB0">
            <w:pPr>
              <w:pStyle w:val="Prrafodelista"/>
              <w:autoSpaceDE w:val="0"/>
              <w:autoSpaceDN w:val="0"/>
              <w:adjustRightInd w:val="0"/>
              <w:spacing w:line="276" w:lineRule="auto"/>
              <w:jc w:val="both"/>
              <w:rPr>
                <w:rFonts w:ascii="HelveticaNeueLT Std" w:hAnsi="HelveticaNeueLT Std"/>
                <w:sz w:val="20"/>
                <w:szCs w:val="22"/>
              </w:rPr>
            </w:pPr>
            <w:r w:rsidRPr="003F4BB0">
              <w:rPr>
                <w:rFonts w:ascii="HelveticaNeueLT Std" w:hAnsi="HelveticaNeueLT Std"/>
                <w:sz w:val="20"/>
                <w:szCs w:val="22"/>
              </w:rPr>
              <w:t xml:space="preserve">Perspectiva de Género. Es una visión científica, analítica y política sobre las mujeres y los hombres; se propone reducir las vulnerabilidades y eliminar las causas de la opresión de género, como las dimensiones de la desigualdad, la injusticia y la jerarquización de las personas basada en el género. Promueve la igualdad entre los géneros a través de la equidad, el adelanto y el bienestar de </w:t>
            </w:r>
          </w:p>
        </w:tc>
      </w:tr>
      <w:tr w:rsidR="003F4BB0" w:rsidRPr="00AC2EC9" w14:paraId="292916A5" w14:textId="77777777" w:rsidTr="005C3495">
        <w:trPr>
          <w:trHeight w:val="117"/>
          <w:jc w:val="center"/>
        </w:trPr>
        <w:tc>
          <w:tcPr>
            <w:tcW w:w="567" w:type="dxa"/>
            <w:tcBorders>
              <w:top w:val="single" w:sz="4" w:space="0" w:color="auto"/>
              <w:bottom w:val="single" w:sz="4" w:space="0" w:color="auto"/>
            </w:tcBorders>
          </w:tcPr>
          <w:p w14:paraId="49AF5FE7" w14:textId="77777777" w:rsidR="003F4BB0" w:rsidRDefault="003F4BB0" w:rsidP="00B638C5">
            <w:pPr>
              <w:spacing w:line="276" w:lineRule="auto"/>
              <w:jc w:val="center"/>
              <w:rPr>
                <w:rFonts w:ascii="HelveticaNeueLT Std" w:hAnsi="HelveticaNeueLT Std" w:cs="Arial"/>
                <w:b/>
                <w:bCs/>
                <w:sz w:val="20"/>
                <w:szCs w:val="22"/>
              </w:rPr>
            </w:pPr>
          </w:p>
        </w:tc>
        <w:tc>
          <w:tcPr>
            <w:tcW w:w="2410" w:type="dxa"/>
            <w:tcBorders>
              <w:top w:val="single" w:sz="4" w:space="0" w:color="auto"/>
              <w:bottom w:val="single" w:sz="4" w:space="0" w:color="auto"/>
            </w:tcBorders>
          </w:tcPr>
          <w:p w14:paraId="67FEF6C9" w14:textId="77777777" w:rsidR="003F4BB0" w:rsidRDefault="003F4BB0" w:rsidP="00C04525">
            <w:pPr>
              <w:spacing w:line="276" w:lineRule="auto"/>
              <w:ind w:left="17"/>
              <w:jc w:val="center"/>
              <w:rPr>
                <w:rFonts w:ascii="HelveticaNeueLT Std" w:hAnsi="HelveticaNeueLT Std" w:cs="Arial"/>
                <w:b/>
                <w:sz w:val="20"/>
                <w:szCs w:val="22"/>
              </w:rPr>
            </w:pPr>
          </w:p>
        </w:tc>
        <w:tc>
          <w:tcPr>
            <w:tcW w:w="3686" w:type="dxa"/>
            <w:tcBorders>
              <w:top w:val="single" w:sz="4" w:space="0" w:color="auto"/>
              <w:bottom w:val="single" w:sz="4" w:space="0" w:color="auto"/>
            </w:tcBorders>
            <w:shd w:val="clear" w:color="auto" w:fill="FFFFFF" w:themeFill="background1"/>
          </w:tcPr>
          <w:p w14:paraId="3B4E5D01" w14:textId="77777777" w:rsidR="003F4BB0" w:rsidRPr="003F4BB0" w:rsidRDefault="003F4BB0" w:rsidP="00C04525">
            <w:pPr>
              <w:spacing w:before="225" w:after="225" w:line="276" w:lineRule="auto"/>
              <w:jc w:val="center"/>
              <w:rPr>
                <w:rFonts w:ascii="HelveticaNeueLT Std" w:hAnsi="HelveticaNeueLT Std" w:cs="Arial"/>
                <w:b/>
                <w:sz w:val="20"/>
                <w:szCs w:val="22"/>
              </w:rPr>
            </w:pPr>
          </w:p>
        </w:tc>
        <w:tc>
          <w:tcPr>
            <w:tcW w:w="7938" w:type="dxa"/>
            <w:tcBorders>
              <w:top w:val="single" w:sz="4" w:space="0" w:color="auto"/>
              <w:bottom w:val="single" w:sz="4" w:space="0" w:color="auto"/>
            </w:tcBorders>
          </w:tcPr>
          <w:p w14:paraId="4697FB07" w14:textId="6353D62A" w:rsidR="003F4BB0" w:rsidRDefault="003F4BB0" w:rsidP="003F4BB0">
            <w:pPr>
              <w:autoSpaceDE w:val="0"/>
              <w:autoSpaceDN w:val="0"/>
              <w:adjustRightInd w:val="0"/>
              <w:spacing w:line="276" w:lineRule="auto"/>
              <w:jc w:val="both"/>
              <w:rPr>
                <w:rFonts w:ascii="HelveticaNeueLT Std" w:hAnsi="HelveticaNeueLT Std"/>
                <w:sz w:val="20"/>
                <w:szCs w:val="22"/>
              </w:rPr>
            </w:pPr>
            <w:r w:rsidRPr="003F4BB0">
              <w:rPr>
                <w:rFonts w:ascii="HelveticaNeueLT Std" w:hAnsi="HelveticaNeueLT Std"/>
                <w:sz w:val="20"/>
                <w:szCs w:val="22"/>
              </w:rPr>
              <w:t>las mujeres; contribuye a construir una sociedad en donde las mujeres y los hombres tengan el mismo valor, la igualdad de</w:t>
            </w:r>
            <w:r>
              <w:rPr>
                <w:rFonts w:ascii="HelveticaNeueLT Std" w:hAnsi="HelveticaNeueLT Std"/>
                <w:sz w:val="20"/>
                <w:szCs w:val="22"/>
              </w:rPr>
              <w:t xml:space="preserve"> </w:t>
            </w:r>
            <w:r w:rsidRPr="003F4BB0">
              <w:rPr>
                <w:rFonts w:ascii="HelveticaNeueLT Std" w:hAnsi="HelveticaNeueLT Std"/>
                <w:sz w:val="20"/>
                <w:szCs w:val="22"/>
              </w:rPr>
              <w:t>derechos y oportunidades para diseñar políticas públicas y programas, el acceso a recursos económicos y a la representación política y social en los ámbitos de toma de decisiones.</w:t>
            </w:r>
          </w:p>
          <w:p w14:paraId="224BE56C" w14:textId="77777777" w:rsidR="002F1E8A" w:rsidRDefault="002F1E8A" w:rsidP="003F4BB0">
            <w:pPr>
              <w:autoSpaceDE w:val="0"/>
              <w:autoSpaceDN w:val="0"/>
              <w:adjustRightInd w:val="0"/>
              <w:spacing w:line="276" w:lineRule="auto"/>
              <w:jc w:val="both"/>
              <w:rPr>
                <w:rFonts w:ascii="HelveticaNeueLT Std" w:hAnsi="HelveticaNeueLT Std"/>
                <w:sz w:val="20"/>
                <w:szCs w:val="22"/>
              </w:rPr>
            </w:pPr>
          </w:p>
          <w:p w14:paraId="4852BCFD" w14:textId="5CA5E520" w:rsidR="002F1E8A" w:rsidRPr="002F1E8A" w:rsidRDefault="002F1E8A" w:rsidP="002F1E8A">
            <w:pPr>
              <w:pStyle w:val="Prrafodelista"/>
              <w:numPr>
                <w:ilvl w:val="0"/>
                <w:numId w:val="9"/>
              </w:numPr>
              <w:autoSpaceDE w:val="0"/>
              <w:autoSpaceDN w:val="0"/>
              <w:adjustRightInd w:val="0"/>
              <w:spacing w:line="276" w:lineRule="auto"/>
              <w:jc w:val="both"/>
              <w:rPr>
                <w:rFonts w:ascii="HelveticaNeueLT Std" w:hAnsi="HelveticaNeueLT Std"/>
                <w:sz w:val="20"/>
                <w:szCs w:val="22"/>
              </w:rPr>
            </w:pPr>
            <w:r w:rsidRPr="002F1E8A">
              <w:rPr>
                <w:rFonts w:ascii="HelveticaNeueLT Std" w:hAnsi="HelveticaNeueLT Std"/>
                <w:sz w:val="20"/>
                <w:szCs w:val="22"/>
              </w:rPr>
              <w:t>El presente Decreto entrará en vigor el día dos de mayo de dos mil veintitrés.</w:t>
            </w:r>
          </w:p>
        </w:tc>
      </w:tr>
    </w:tbl>
    <w:p w14:paraId="4F3267A7" w14:textId="07D9AD52" w:rsidR="00040EBB" w:rsidRDefault="00040EBB"/>
    <w:sectPr w:rsidR="00040EBB" w:rsidSect="00CB1032">
      <w:headerReference w:type="default" r:id="rId17"/>
      <w:footerReference w:type="default" r:id="rId18"/>
      <w:pgSz w:w="15840" w:h="12240" w:orient="landscape"/>
      <w:pgMar w:top="993"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AD49F" w14:textId="77777777" w:rsidR="00310991" w:rsidRDefault="00310991" w:rsidP="00FA6D75">
      <w:r>
        <w:separator/>
      </w:r>
    </w:p>
  </w:endnote>
  <w:endnote w:type="continuationSeparator" w:id="0">
    <w:p w14:paraId="591DEF32" w14:textId="77777777" w:rsidR="00310991" w:rsidRDefault="00310991"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00000001" w:usb1="50000048" w:usb2="00000000" w:usb3="00000000" w:csb0="000001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775E94E3" w:rsidR="007A38ED" w:rsidRPr="00E4530F" w:rsidRDefault="00310991"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r w:rsidR="007A38ED">
              <w:rPr>
                <w:rFonts w:ascii="Arial" w:hAnsi="Arial" w:cs="Arial"/>
                <w:b/>
                <w:sz w:val="20"/>
                <w:szCs w:val="20"/>
              </w:rPr>
              <w:t xml:space="preserve">ESL/RRM/JLNV                                                               </w:t>
            </w:r>
            <w:r w:rsidR="007A38ED" w:rsidRPr="00E4530F">
              <w:rPr>
                <w:rFonts w:ascii="Arial" w:hAnsi="Arial" w:cs="Arial"/>
                <w:b/>
                <w:sz w:val="20"/>
                <w:szCs w:val="20"/>
              </w:rPr>
              <w:t xml:space="preserve">   </w:t>
            </w:r>
            <w:r w:rsidR="007A38ED">
              <w:rPr>
                <w:rFonts w:ascii="Arial" w:hAnsi="Arial" w:cs="Arial"/>
                <w:b/>
                <w:sz w:val="20"/>
                <w:szCs w:val="20"/>
              </w:rPr>
              <w:t xml:space="preserve">                                                                                                                                          </w:t>
            </w:r>
            <w:r w:rsidR="007A38ED" w:rsidRPr="00E4530F">
              <w:rPr>
                <w:rFonts w:ascii="Arial" w:hAnsi="Arial" w:cs="Arial"/>
                <w:b/>
                <w:sz w:val="20"/>
                <w:szCs w:val="20"/>
              </w:rPr>
              <w:t xml:space="preserve">Página </w:t>
            </w:r>
            <w:r w:rsidR="007A38ED" w:rsidRPr="00E4530F">
              <w:rPr>
                <w:rFonts w:ascii="Arial" w:hAnsi="Arial" w:cs="Arial"/>
                <w:b/>
                <w:sz w:val="20"/>
                <w:szCs w:val="20"/>
              </w:rPr>
              <w:fldChar w:fldCharType="begin"/>
            </w:r>
            <w:r w:rsidR="007A38ED" w:rsidRPr="00E4530F">
              <w:rPr>
                <w:rFonts w:ascii="Arial" w:hAnsi="Arial" w:cs="Arial"/>
                <w:b/>
                <w:sz w:val="20"/>
                <w:szCs w:val="20"/>
              </w:rPr>
              <w:instrText>PAGE</w:instrText>
            </w:r>
            <w:r w:rsidR="007A38ED" w:rsidRPr="00E4530F">
              <w:rPr>
                <w:rFonts w:ascii="Arial" w:hAnsi="Arial" w:cs="Arial"/>
                <w:b/>
                <w:sz w:val="20"/>
                <w:szCs w:val="20"/>
              </w:rPr>
              <w:fldChar w:fldCharType="separate"/>
            </w:r>
            <w:r w:rsidR="008C3157">
              <w:rPr>
                <w:rFonts w:ascii="Arial" w:hAnsi="Arial" w:cs="Arial"/>
                <w:b/>
                <w:noProof/>
                <w:sz w:val="20"/>
                <w:szCs w:val="20"/>
              </w:rPr>
              <w:t>9</w:t>
            </w:r>
            <w:r w:rsidR="007A38ED" w:rsidRPr="00E4530F">
              <w:rPr>
                <w:rFonts w:ascii="Arial" w:hAnsi="Arial" w:cs="Arial"/>
                <w:b/>
                <w:sz w:val="20"/>
                <w:szCs w:val="20"/>
              </w:rPr>
              <w:fldChar w:fldCharType="end"/>
            </w:r>
            <w:r w:rsidR="007A38ED" w:rsidRPr="00E4530F">
              <w:rPr>
                <w:rFonts w:ascii="Arial" w:hAnsi="Arial" w:cs="Arial"/>
                <w:b/>
                <w:sz w:val="20"/>
                <w:szCs w:val="20"/>
              </w:rPr>
              <w:t xml:space="preserve"> de </w:t>
            </w:r>
            <w:r w:rsidR="007A38ED" w:rsidRPr="00E4530F">
              <w:rPr>
                <w:rFonts w:ascii="Arial" w:hAnsi="Arial" w:cs="Arial"/>
                <w:b/>
                <w:sz w:val="20"/>
                <w:szCs w:val="20"/>
              </w:rPr>
              <w:fldChar w:fldCharType="begin"/>
            </w:r>
            <w:r w:rsidR="007A38ED" w:rsidRPr="00E4530F">
              <w:rPr>
                <w:rFonts w:ascii="Arial" w:hAnsi="Arial" w:cs="Arial"/>
                <w:b/>
                <w:sz w:val="20"/>
                <w:szCs w:val="20"/>
              </w:rPr>
              <w:instrText>NUMPAGES</w:instrText>
            </w:r>
            <w:r w:rsidR="007A38ED" w:rsidRPr="00E4530F">
              <w:rPr>
                <w:rFonts w:ascii="Arial" w:hAnsi="Arial" w:cs="Arial"/>
                <w:b/>
                <w:sz w:val="20"/>
                <w:szCs w:val="20"/>
              </w:rPr>
              <w:fldChar w:fldCharType="separate"/>
            </w:r>
            <w:r w:rsidR="008C3157">
              <w:rPr>
                <w:rFonts w:ascii="Arial" w:hAnsi="Arial" w:cs="Arial"/>
                <w:b/>
                <w:noProof/>
                <w:sz w:val="20"/>
                <w:szCs w:val="20"/>
              </w:rPr>
              <w:t>10</w:t>
            </w:r>
            <w:r w:rsidR="007A38ED" w:rsidRPr="00E4530F">
              <w:rPr>
                <w:rFonts w:ascii="Arial" w:hAnsi="Arial" w:cs="Arial"/>
                <w:b/>
                <w:sz w:val="20"/>
                <w:szCs w:val="20"/>
              </w:rPr>
              <w:fldChar w:fldCharType="end"/>
            </w: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11277" w14:textId="77777777" w:rsidR="00310991" w:rsidRDefault="00310991" w:rsidP="00FA6D75">
      <w:r>
        <w:separator/>
      </w:r>
    </w:p>
  </w:footnote>
  <w:footnote w:type="continuationSeparator" w:id="0">
    <w:p w14:paraId="0AF784CC" w14:textId="77777777" w:rsidR="00310991" w:rsidRDefault="00310991"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FC982" w14:textId="77777777" w:rsidR="00762173" w:rsidRPr="009E299E" w:rsidRDefault="00762173" w:rsidP="00762173">
    <w:pPr>
      <w:pStyle w:val="Ttulo"/>
      <w:tabs>
        <w:tab w:val="center" w:pos="5935"/>
        <w:tab w:val="left" w:pos="8830"/>
      </w:tabs>
      <w:spacing w:before="0" w:after="0" w:line="276" w:lineRule="auto"/>
      <w:rPr>
        <w:rFonts w:ascii="HelveticaNeueLT Std" w:hAnsi="HelveticaNeueLT Std"/>
        <w:sz w:val="24"/>
        <w:szCs w:val="24"/>
      </w:rPr>
    </w:pPr>
    <w:r w:rsidRPr="009E299E">
      <w:rPr>
        <w:rFonts w:ascii="HelveticaNeueLT Std" w:hAnsi="HelveticaNeueLT Std"/>
        <w:sz w:val="24"/>
        <w:szCs w:val="24"/>
      </w:rPr>
      <w:t>Sinopsis</w:t>
    </w:r>
  </w:p>
  <w:p w14:paraId="5C926DC5" w14:textId="77777777" w:rsidR="00762173" w:rsidRPr="009E299E" w:rsidRDefault="00762173" w:rsidP="00762173">
    <w:pPr>
      <w:spacing w:line="276" w:lineRule="auto"/>
      <w:jc w:val="center"/>
      <w:rPr>
        <w:rFonts w:ascii="HelveticaNeueLT Std" w:hAnsi="HelveticaNeueLT Std" w:cs="Arial"/>
        <w:b/>
        <w:bCs/>
      </w:rPr>
    </w:pPr>
    <w:r>
      <w:rPr>
        <w:rFonts w:ascii="HelveticaNeueLT Std" w:hAnsi="HelveticaNeueLT Std" w:cs="Arial"/>
        <w:b/>
        <w:bCs/>
      </w:rPr>
      <w:t>Periódico Oficial “</w:t>
    </w:r>
    <w:r w:rsidRPr="009E299E">
      <w:rPr>
        <w:rFonts w:ascii="HelveticaNeueLT Std" w:hAnsi="HelveticaNeueLT Std" w:cs="Arial"/>
        <w:b/>
        <w:bCs/>
      </w:rPr>
      <w:t>Gaceta del Gobierno</w:t>
    </w:r>
    <w:r>
      <w:rPr>
        <w:rFonts w:ascii="HelveticaNeueLT Std" w:hAnsi="HelveticaNeueLT Std" w:cs="Arial"/>
        <w:b/>
        <w:bCs/>
      </w:rPr>
      <w:t>”</w:t>
    </w:r>
  </w:p>
  <w:p w14:paraId="788A0DFB" w14:textId="77777777" w:rsidR="00762173" w:rsidRPr="009E299E" w:rsidRDefault="00762173" w:rsidP="00762173">
    <w:pPr>
      <w:spacing w:line="276" w:lineRule="auto"/>
      <w:jc w:val="center"/>
      <w:rPr>
        <w:rFonts w:ascii="HelveticaNeueLT Std" w:hAnsi="HelveticaNeueLT Std" w:cs="Arial"/>
        <w:b/>
        <w:bCs/>
      </w:rPr>
    </w:pPr>
  </w:p>
  <w:p w14:paraId="63475A35" w14:textId="3EF98045" w:rsidR="00762173" w:rsidRPr="009E299E" w:rsidRDefault="00762173" w:rsidP="00762173">
    <w:pPr>
      <w:spacing w:line="276" w:lineRule="auto"/>
      <w:jc w:val="center"/>
      <w:rPr>
        <w:rFonts w:ascii="HelveticaNeueLT Std" w:hAnsi="HelveticaNeueLT Std" w:cs="Arial"/>
        <w:b/>
        <w:bCs/>
      </w:rPr>
    </w:pPr>
    <w:r w:rsidRPr="009E299E">
      <w:rPr>
        <w:rFonts w:ascii="HelveticaNeueLT Std" w:hAnsi="HelveticaNeueLT Std" w:cs="Arial"/>
        <w:b/>
        <w:bCs/>
      </w:rPr>
      <w:t xml:space="preserve">Período </w:t>
    </w:r>
    <w:r w:rsidR="00210668">
      <w:rPr>
        <w:rFonts w:ascii="HelveticaNeueLT Std" w:hAnsi="HelveticaNeueLT Std" w:cs="Arial"/>
        <w:b/>
        <w:bCs/>
      </w:rPr>
      <w:t>abril</w:t>
    </w:r>
    <w:r>
      <w:rPr>
        <w:rFonts w:ascii="HelveticaNeueLT Std" w:hAnsi="HelveticaNeueLT Std" w:cs="Arial"/>
        <w:b/>
        <w:bCs/>
      </w:rPr>
      <w:t xml:space="preserve"> de 2023</w:t>
    </w:r>
  </w:p>
  <w:p w14:paraId="40743550" w14:textId="77777777" w:rsidR="00762173" w:rsidRDefault="007621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E8E"/>
    <w:multiLevelType w:val="hybridMultilevel"/>
    <w:tmpl w:val="6D56E6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11727"/>
    <w:multiLevelType w:val="hybridMultilevel"/>
    <w:tmpl w:val="12047A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D6243C"/>
    <w:multiLevelType w:val="hybridMultilevel"/>
    <w:tmpl w:val="AB264C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A7E5806"/>
    <w:multiLevelType w:val="hybridMultilevel"/>
    <w:tmpl w:val="746CAC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9E0D4B"/>
    <w:multiLevelType w:val="hybridMultilevel"/>
    <w:tmpl w:val="45A082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BA3D7A"/>
    <w:multiLevelType w:val="hybridMultilevel"/>
    <w:tmpl w:val="5D38848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1214BE"/>
    <w:multiLevelType w:val="hybridMultilevel"/>
    <w:tmpl w:val="107A7F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D1534D9"/>
    <w:multiLevelType w:val="hybridMultilevel"/>
    <w:tmpl w:val="B352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3124415"/>
    <w:multiLevelType w:val="hybridMultilevel"/>
    <w:tmpl w:val="19F887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8"/>
  </w:num>
  <w:num w:numId="8">
    <w:abstractNumId w:val="2"/>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14A3"/>
    <w:rsid w:val="00012F31"/>
    <w:rsid w:val="000131D7"/>
    <w:rsid w:val="000138F8"/>
    <w:rsid w:val="00013BF2"/>
    <w:rsid w:val="00014ED7"/>
    <w:rsid w:val="00015439"/>
    <w:rsid w:val="00015D02"/>
    <w:rsid w:val="00015FE2"/>
    <w:rsid w:val="00016170"/>
    <w:rsid w:val="0001678D"/>
    <w:rsid w:val="0001710F"/>
    <w:rsid w:val="0001721C"/>
    <w:rsid w:val="00020626"/>
    <w:rsid w:val="00020770"/>
    <w:rsid w:val="00020AF2"/>
    <w:rsid w:val="00020D93"/>
    <w:rsid w:val="00021014"/>
    <w:rsid w:val="000219E6"/>
    <w:rsid w:val="00023199"/>
    <w:rsid w:val="00023A35"/>
    <w:rsid w:val="00024059"/>
    <w:rsid w:val="00024414"/>
    <w:rsid w:val="000249BB"/>
    <w:rsid w:val="00025001"/>
    <w:rsid w:val="000259A6"/>
    <w:rsid w:val="00026224"/>
    <w:rsid w:val="0002693A"/>
    <w:rsid w:val="00026A55"/>
    <w:rsid w:val="00026BD2"/>
    <w:rsid w:val="00026CE0"/>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397"/>
    <w:rsid w:val="00037DE4"/>
    <w:rsid w:val="000406BB"/>
    <w:rsid w:val="00040C15"/>
    <w:rsid w:val="00040EBB"/>
    <w:rsid w:val="00041A7A"/>
    <w:rsid w:val="00041BBF"/>
    <w:rsid w:val="00041F7C"/>
    <w:rsid w:val="000422BB"/>
    <w:rsid w:val="00042F93"/>
    <w:rsid w:val="0004334E"/>
    <w:rsid w:val="000436B6"/>
    <w:rsid w:val="000443BE"/>
    <w:rsid w:val="00044E05"/>
    <w:rsid w:val="0004561B"/>
    <w:rsid w:val="00045A09"/>
    <w:rsid w:val="00045D77"/>
    <w:rsid w:val="0004695F"/>
    <w:rsid w:val="00046D4D"/>
    <w:rsid w:val="00050ABE"/>
    <w:rsid w:val="000516F2"/>
    <w:rsid w:val="00052550"/>
    <w:rsid w:val="00052E4E"/>
    <w:rsid w:val="0005467D"/>
    <w:rsid w:val="00054ADA"/>
    <w:rsid w:val="00054DC1"/>
    <w:rsid w:val="00054FA1"/>
    <w:rsid w:val="00055617"/>
    <w:rsid w:val="00056CDD"/>
    <w:rsid w:val="000602E3"/>
    <w:rsid w:val="00060326"/>
    <w:rsid w:val="000603F4"/>
    <w:rsid w:val="0006043C"/>
    <w:rsid w:val="000608EC"/>
    <w:rsid w:val="00062390"/>
    <w:rsid w:val="00062E2D"/>
    <w:rsid w:val="00063223"/>
    <w:rsid w:val="00063A11"/>
    <w:rsid w:val="00064F06"/>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183"/>
    <w:rsid w:val="00080255"/>
    <w:rsid w:val="00080CA9"/>
    <w:rsid w:val="00080D03"/>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1DCF"/>
    <w:rsid w:val="00092C3F"/>
    <w:rsid w:val="00093833"/>
    <w:rsid w:val="00094F32"/>
    <w:rsid w:val="000955C2"/>
    <w:rsid w:val="00096607"/>
    <w:rsid w:val="0009687A"/>
    <w:rsid w:val="000968E0"/>
    <w:rsid w:val="00097032"/>
    <w:rsid w:val="000977AC"/>
    <w:rsid w:val="00097A97"/>
    <w:rsid w:val="000A06C7"/>
    <w:rsid w:val="000A1062"/>
    <w:rsid w:val="000A1376"/>
    <w:rsid w:val="000A14E2"/>
    <w:rsid w:val="000A1B1C"/>
    <w:rsid w:val="000A2208"/>
    <w:rsid w:val="000A346F"/>
    <w:rsid w:val="000A3B64"/>
    <w:rsid w:val="000A3E9A"/>
    <w:rsid w:val="000A575E"/>
    <w:rsid w:val="000A651A"/>
    <w:rsid w:val="000A74C7"/>
    <w:rsid w:val="000A7B5A"/>
    <w:rsid w:val="000B0804"/>
    <w:rsid w:val="000B0E52"/>
    <w:rsid w:val="000B0E6A"/>
    <w:rsid w:val="000B13E0"/>
    <w:rsid w:val="000B1C26"/>
    <w:rsid w:val="000B1FBA"/>
    <w:rsid w:val="000B2129"/>
    <w:rsid w:val="000B2203"/>
    <w:rsid w:val="000B2B4F"/>
    <w:rsid w:val="000B2B8B"/>
    <w:rsid w:val="000B31EA"/>
    <w:rsid w:val="000B4248"/>
    <w:rsid w:val="000B45DA"/>
    <w:rsid w:val="000B5374"/>
    <w:rsid w:val="000B55D4"/>
    <w:rsid w:val="000B5613"/>
    <w:rsid w:val="000B5AB3"/>
    <w:rsid w:val="000B6F4E"/>
    <w:rsid w:val="000B7283"/>
    <w:rsid w:val="000B7422"/>
    <w:rsid w:val="000B7D37"/>
    <w:rsid w:val="000C1379"/>
    <w:rsid w:val="000C13BF"/>
    <w:rsid w:val="000C1CE3"/>
    <w:rsid w:val="000C273B"/>
    <w:rsid w:val="000C29D6"/>
    <w:rsid w:val="000C2A51"/>
    <w:rsid w:val="000C2FA9"/>
    <w:rsid w:val="000C3E1B"/>
    <w:rsid w:val="000C403C"/>
    <w:rsid w:val="000C42EF"/>
    <w:rsid w:val="000C470A"/>
    <w:rsid w:val="000C4B2E"/>
    <w:rsid w:val="000C5524"/>
    <w:rsid w:val="000C5A3A"/>
    <w:rsid w:val="000C62BC"/>
    <w:rsid w:val="000C694D"/>
    <w:rsid w:val="000C6BEC"/>
    <w:rsid w:val="000C6DB5"/>
    <w:rsid w:val="000C6F6F"/>
    <w:rsid w:val="000C7976"/>
    <w:rsid w:val="000C7A82"/>
    <w:rsid w:val="000C7E4E"/>
    <w:rsid w:val="000C7E77"/>
    <w:rsid w:val="000D0278"/>
    <w:rsid w:val="000D05A8"/>
    <w:rsid w:val="000D2719"/>
    <w:rsid w:val="000D34BA"/>
    <w:rsid w:val="000D4FD4"/>
    <w:rsid w:val="000D5797"/>
    <w:rsid w:val="000D5AF4"/>
    <w:rsid w:val="000D6106"/>
    <w:rsid w:val="000D6518"/>
    <w:rsid w:val="000D67FD"/>
    <w:rsid w:val="000D7661"/>
    <w:rsid w:val="000E0636"/>
    <w:rsid w:val="000E07DE"/>
    <w:rsid w:val="000E0BAF"/>
    <w:rsid w:val="000E11C1"/>
    <w:rsid w:val="000E19B6"/>
    <w:rsid w:val="000E26E6"/>
    <w:rsid w:val="000E27ED"/>
    <w:rsid w:val="000E306C"/>
    <w:rsid w:val="000E337D"/>
    <w:rsid w:val="000E35E7"/>
    <w:rsid w:val="000E4753"/>
    <w:rsid w:val="000E4A8A"/>
    <w:rsid w:val="000E56B7"/>
    <w:rsid w:val="000E578B"/>
    <w:rsid w:val="000E5F18"/>
    <w:rsid w:val="000E6A71"/>
    <w:rsid w:val="000E6ABE"/>
    <w:rsid w:val="000E722A"/>
    <w:rsid w:val="000E7B5E"/>
    <w:rsid w:val="000E7F95"/>
    <w:rsid w:val="000F05CD"/>
    <w:rsid w:val="000F0FBE"/>
    <w:rsid w:val="000F1683"/>
    <w:rsid w:val="000F19B8"/>
    <w:rsid w:val="000F1F8D"/>
    <w:rsid w:val="000F2C8B"/>
    <w:rsid w:val="000F35B3"/>
    <w:rsid w:val="000F3F2E"/>
    <w:rsid w:val="000F421B"/>
    <w:rsid w:val="000F43AF"/>
    <w:rsid w:val="000F51A2"/>
    <w:rsid w:val="000F6AE0"/>
    <w:rsid w:val="000F7537"/>
    <w:rsid w:val="000F7859"/>
    <w:rsid w:val="000F7F98"/>
    <w:rsid w:val="00100098"/>
    <w:rsid w:val="001008F1"/>
    <w:rsid w:val="0010105C"/>
    <w:rsid w:val="00102CDB"/>
    <w:rsid w:val="00102F41"/>
    <w:rsid w:val="00103726"/>
    <w:rsid w:val="001046DC"/>
    <w:rsid w:val="00104953"/>
    <w:rsid w:val="001051C0"/>
    <w:rsid w:val="0010546E"/>
    <w:rsid w:val="001056B4"/>
    <w:rsid w:val="00105908"/>
    <w:rsid w:val="001067A0"/>
    <w:rsid w:val="001067D6"/>
    <w:rsid w:val="001071B4"/>
    <w:rsid w:val="0010779A"/>
    <w:rsid w:val="001100E8"/>
    <w:rsid w:val="00110446"/>
    <w:rsid w:val="001109DA"/>
    <w:rsid w:val="0011148B"/>
    <w:rsid w:val="001117FF"/>
    <w:rsid w:val="0011182E"/>
    <w:rsid w:val="00111A48"/>
    <w:rsid w:val="0011435C"/>
    <w:rsid w:val="00116062"/>
    <w:rsid w:val="0011627E"/>
    <w:rsid w:val="001163DE"/>
    <w:rsid w:val="00116410"/>
    <w:rsid w:val="00116454"/>
    <w:rsid w:val="00116767"/>
    <w:rsid w:val="00117376"/>
    <w:rsid w:val="00117830"/>
    <w:rsid w:val="00117902"/>
    <w:rsid w:val="00117EBA"/>
    <w:rsid w:val="00120479"/>
    <w:rsid w:val="00120B5D"/>
    <w:rsid w:val="00121872"/>
    <w:rsid w:val="00121A3A"/>
    <w:rsid w:val="00122974"/>
    <w:rsid w:val="00126B37"/>
    <w:rsid w:val="00126F75"/>
    <w:rsid w:val="00130143"/>
    <w:rsid w:val="00130629"/>
    <w:rsid w:val="00130A46"/>
    <w:rsid w:val="001310E2"/>
    <w:rsid w:val="00131AFA"/>
    <w:rsid w:val="00131C4F"/>
    <w:rsid w:val="0013243B"/>
    <w:rsid w:val="0013284E"/>
    <w:rsid w:val="00132D3F"/>
    <w:rsid w:val="00132FA5"/>
    <w:rsid w:val="0013485B"/>
    <w:rsid w:val="001349FE"/>
    <w:rsid w:val="00134D2C"/>
    <w:rsid w:val="00134E02"/>
    <w:rsid w:val="00135173"/>
    <w:rsid w:val="00135226"/>
    <w:rsid w:val="001360B1"/>
    <w:rsid w:val="0013663C"/>
    <w:rsid w:val="00136864"/>
    <w:rsid w:val="001368C2"/>
    <w:rsid w:val="001369DD"/>
    <w:rsid w:val="00136B8A"/>
    <w:rsid w:val="00137A4B"/>
    <w:rsid w:val="00137C98"/>
    <w:rsid w:val="00137E7D"/>
    <w:rsid w:val="0014104E"/>
    <w:rsid w:val="00141132"/>
    <w:rsid w:val="0014299E"/>
    <w:rsid w:val="001430B6"/>
    <w:rsid w:val="00143E6F"/>
    <w:rsid w:val="00144163"/>
    <w:rsid w:val="00144B34"/>
    <w:rsid w:val="00144C90"/>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78F"/>
    <w:rsid w:val="00153C89"/>
    <w:rsid w:val="0015401A"/>
    <w:rsid w:val="001543D9"/>
    <w:rsid w:val="0015483F"/>
    <w:rsid w:val="001563E6"/>
    <w:rsid w:val="00156BDC"/>
    <w:rsid w:val="001570A6"/>
    <w:rsid w:val="001573CF"/>
    <w:rsid w:val="00160E07"/>
    <w:rsid w:val="00161958"/>
    <w:rsid w:val="0016222A"/>
    <w:rsid w:val="00162954"/>
    <w:rsid w:val="001630F3"/>
    <w:rsid w:val="00163818"/>
    <w:rsid w:val="00164070"/>
    <w:rsid w:val="001656F5"/>
    <w:rsid w:val="00166ACA"/>
    <w:rsid w:val="001670ED"/>
    <w:rsid w:val="00167776"/>
    <w:rsid w:val="001678F8"/>
    <w:rsid w:val="00170065"/>
    <w:rsid w:val="00171116"/>
    <w:rsid w:val="00171C4C"/>
    <w:rsid w:val="0017358E"/>
    <w:rsid w:val="0017527F"/>
    <w:rsid w:val="0017533E"/>
    <w:rsid w:val="00176473"/>
    <w:rsid w:val="00177DDB"/>
    <w:rsid w:val="00180CF7"/>
    <w:rsid w:val="00180ED7"/>
    <w:rsid w:val="001815C6"/>
    <w:rsid w:val="0018181F"/>
    <w:rsid w:val="001829A7"/>
    <w:rsid w:val="00182D5C"/>
    <w:rsid w:val="0018343F"/>
    <w:rsid w:val="0018411C"/>
    <w:rsid w:val="0018480D"/>
    <w:rsid w:val="00184CD6"/>
    <w:rsid w:val="00184F78"/>
    <w:rsid w:val="00186432"/>
    <w:rsid w:val="00186490"/>
    <w:rsid w:val="0018660F"/>
    <w:rsid w:val="001867D7"/>
    <w:rsid w:val="00186938"/>
    <w:rsid w:val="001875E8"/>
    <w:rsid w:val="0018776D"/>
    <w:rsid w:val="00190687"/>
    <w:rsid w:val="00190DE3"/>
    <w:rsid w:val="00190DFA"/>
    <w:rsid w:val="001910B1"/>
    <w:rsid w:val="00191630"/>
    <w:rsid w:val="00191845"/>
    <w:rsid w:val="00191AF1"/>
    <w:rsid w:val="00191F12"/>
    <w:rsid w:val="00192562"/>
    <w:rsid w:val="00193CAA"/>
    <w:rsid w:val="00193DBE"/>
    <w:rsid w:val="001942C3"/>
    <w:rsid w:val="00194691"/>
    <w:rsid w:val="00194D24"/>
    <w:rsid w:val="001956B8"/>
    <w:rsid w:val="0019570F"/>
    <w:rsid w:val="00196E94"/>
    <w:rsid w:val="0019766F"/>
    <w:rsid w:val="001979C5"/>
    <w:rsid w:val="00197BAB"/>
    <w:rsid w:val="00197E50"/>
    <w:rsid w:val="001A03D3"/>
    <w:rsid w:val="001A133F"/>
    <w:rsid w:val="001A1AE4"/>
    <w:rsid w:val="001A2515"/>
    <w:rsid w:val="001A2DF5"/>
    <w:rsid w:val="001A362E"/>
    <w:rsid w:val="001A3BA4"/>
    <w:rsid w:val="001A55A3"/>
    <w:rsid w:val="001A5EB0"/>
    <w:rsid w:val="001A684E"/>
    <w:rsid w:val="001A6DEC"/>
    <w:rsid w:val="001A71EE"/>
    <w:rsid w:val="001A7596"/>
    <w:rsid w:val="001A7C56"/>
    <w:rsid w:val="001A7F11"/>
    <w:rsid w:val="001B1B5B"/>
    <w:rsid w:val="001B1EC8"/>
    <w:rsid w:val="001B1F85"/>
    <w:rsid w:val="001B2464"/>
    <w:rsid w:val="001B355C"/>
    <w:rsid w:val="001B45D6"/>
    <w:rsid w:val="001B58CE"/>
    <w:rsid w:val="001B5A79"/>
    <w:rsid w:val="001B5BDF"/>
    <w:rsid w:val="001B6DB6"/>
    <w:rsid w:val="001B7579"/>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3E2C"/>
    <w:rsid w:val="001D4A8B"/>
    <w:rsid w:val="001D5048"/>
    <w:rsid w:val="001D5102"/>
    <w:rsid w:val="001D53E0"/>
    <w:rsid w:val="001D5627"/>
    <w:rsid w:val="001D5B18"/>
    <w:rsid w:val="001D5B4B"/>
    <w:rsid w:val="001D5B57"/>
    <w:rsid w:val="001D6BF0"/>
    <w:rsid w:val="001D6FEB"/>
    <w:rsid w:val="001E05DE"/>
    <w:rsid w:val="001E223C"/>
    <w:rsid w:val="001E24B9"/>
    <w:rsid w:val="001E27EA"/>
    <w:rsid w:val="001E29CA"/>
    <w:rsid w:val="001E2AB1"/>
    <w:rsid w:val="001E42AD"/>
    <w:rsid w:val="001E49E2"/>
    <w:rsid w:val="001E4C89"/>
    <w:rsid w:val="001E59BE"/>
    <w:rsid w:val="001E5E0A"/>
    <w:rsid w:val="001E65C8"/>
    <w:rsid w:val="001E6669"/>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3F3"/>
    <w:rsid w:val="00201ED7"/>
    <w:rsid w:val="00202303"/>
    <w:rsid w:val="00202B07"/>
    <w:rsid w:val="0020396F"/>
    <w:rsid w:val="00204710"/>
    <w:rsid w:val="00204A92"/>
    <w:rsid w:val="00204B66"/>
    <w:rsid w:val="0020569A"/>
    <w:rsid w:val="002058A7"/>
    <w:rsid w:val="00205A07"/>
    <w:rsid w:val="00205AEE"/>
    <w:rsid w:val="00205D65"/>
    <w:rsid w:val="002060C4"/>
    <w:rsid w:val="002062CD"/>
    <w:rsid w:val="00206CB2"/>
    <w:rsid w:val="00207379"/>
    <w:rsid w:val="002079E2"/>
    <w:rsid w:val="0021018A"/>
    <w:rsid w:val="0021018F"/>
    <w:rsid w:val="00210403"/>
    <w:rsid w:val="00210668"/>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391"/>
    <w:rsid w:val="002224A6"/>
    <w:rsid w:val="002224E2"/>
    <w:rsid w:val="00223550"/>
    <w:rsid w:val="002236DF"/>
    <w:rsid w:val="00223951"/>
    <w:rsid w:val="00223CA2"/>
    <w:rsid w:val="002241A8"/>
    <w:rsid w:val="0022480A"/>
    <w:rsid w:val="00224D76"/>
    <w:rsid w:val="0022678E"/>
    <w:rsid w:val="00227CE9"/>
    <w:rsid w:val="00230549"/>
    <w:rsid w:val="002305BD"/>
    <w:rsid w:val="00231057"/>
    <w:rsid w:val="00231B52"/>
    <w:rsid w:val="00231BE4"/>
    <w:rsid w:val="002324D2"/>
    <w:rsid w:val="0023259A"/>
    <w:rsid w:val="00232A98"/>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357"/>
    <w:rsid w:val="00241F5A"/>
    <w:rsid w:val="00242891"/>
    <w:rsid w:val="002428ED"/>
    <w:rsid w:val="00243B3F"/>
    <w:rsid w:val="00244CB8"/>
    <w:rsid w:val="00245197"/>
    <w:rsid w:val="00245279"/>
    <w:rsid w:val="002467BF"/>
    <w:rsid w:val="00246889"/>
    <w:rsid w:val="00246D4C"/>
    <w:rsid w:val="002477B9"/>
    <w:rsid w:val="00247959"/>
    <w:rsid w:val="00247FB9"/>
    <w:rsid w:val="00250037"/>
    <w:rsid w:val="002506F9"/>
    <w:rsid w:val="0025082E"/>
    <w:rsid w:val="002513BA"/>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4E7"/>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7256"/>
    <w:rsid w:val="002675A0"/>
    <w:rsid w:val="002676A5"/>
    <w:rsid w:val="00267944"/>
    <w:rsid w:val="00267FF0"/>
    <w:rsid w:val="002706E1"/>
    <w:rsid w:val="00270921"/>
    <w:rsid w:val="0027103D"/>
    <w:rsid w:val="002722C8"/>
    <w:rsid w:val="002727C6"/>
    <w:rsid w:val="00272857"/>
    <w:rsid w:val="0027370C"/>
    <w:rsid w:val="00273D3D"/>
    <w:rsid w:val="00274697"/>
    <w:rsid w:val="00274BCD"/>
    <w:rsid w:val="00274CA3"/>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077"/>
    <w:rsid w:val="002861AB"/>
    <w:rsid w:val="0028644E"/>
    <w:rsid w:val="00286785"/>
    <w:rsid w:val="002873C2"/>
    <w:rsid w:val="00287461"/>
    <w:rsid w:val="002879DA"/>
    <w:rsid w:val="00290351"/>
    <w:rsid w:val="002903A9"/>
    <w:rsid w:val="00290CDB"/>
    <w:rsid w:val="00291093"/>
    <w:rsid w:val="00291ACF"/>
    <w:rsid w:val="00291B9E"/>
    <w:rsid w:val="00291D48"/>
    <w:rsid w:val="00291DD4"/>
    <w:rsid w:val="002926C8"/>
    <w:rsid w:val="00293142"/>
    <w:rsid w:val="00293DBC"/>
    <w:rsid w:val="002948A3"/>
    <w:rsid w:val="00294CAE"/>
    <w:rsid w:val="00297239"/>
    <w:rsid w:val="00297BFB"/>
    <w:rsid w:val="00297CB6"/>
    <w:rsid w:val="00297F40"/>
    <w:rsid w:val="002A0B3F"/>
    <w:rsid w:val="002A1084"/>
    <w:rsid w:val="002A12CD"/>
    <w:rsid w:val="002A191B"/>
    <w:rsid w:val="002A1A24"/>
    <w:rsid w:val="002A1CDE"/>
    <w:rsid w:val="002A3386"/>
    <w:rsid w:val="002A33EB"/>
    <w:rsid w:val="002A3417"/>
    <w:rsid w:val="002A3627"/>
    <w:rsid w:val="002A3865"/>
    <w:rsid w:val="002A3FF4"/>
    <w:rsid w:val="002A46B4"/>
    <w:rsid w:val="002A5CC0"/>
    <w:rsid w:val="002A5F05"/>
    <w:rsid w:val="002A68BB"/>
    <w:rsid w:val="002A6CF4"/>
    <w:rsid w:val="002A75C9"/>
    <w:rsid w:val="002A7BD0"/>
    <w:rsid w:val="002B0211"/>
    <w:rsid w:val="002B14A0"/>
    <w:rsid w:val="002B1B14"/>
    <w:rsid w:val="002B272C"/>
    <w:rsid w:val="002B2F36"/>
    <w:rsid w:val="002B3500"/>
    <w:rsid w:val="002B420D"/>
    <w:rsid w:val="002B4EDB"/>
    <w:rsid w:val="002B5D16"/>
    <w:rsid w:val="002B6488"/>
    <w:rsid w:val="002B6A84"/>
    <w:rsid w:val="002B6D3E"/>
    <w:rsid w:val="002B741A"/>
    <w:rsid w:val="002B7875"/>
    <w:rsid w:val="002C096E"/>
    <w:rsid w:val="002C12DD"/>
    <w:rsid w:val="002C16B3"/>
    <w:rsid w:val="002C3820"/>
    <w:rsid w:val="002C573C"/>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D7FFB"/>
    <w:rsid w:val="002E0383"/>
    <w:rsid w:val="002E0CC4"/>
    <w:rsid w:val="002E10FF"/>
    <w:rsid w:val="002E1957"/>
    <w:rsid w:val="002E1C35"/>
    <w:rsid w:val="002E2C12"/>
    <w:rsid w:val="002E3D55"/>
    <w:rsid w:val="002E3FEE"/>
    <w:rsid w:val="002E4B53"/>
    <w:rsid w:val="002E500B"/>
    <w:rsid w:val="002E5403"/>
    <w:rsid w:val="002E60A5"/>
    <w:rsid w:val="002E6980"/>
    <w:rsid w:val="002E6DF7"/>
    <w:rsid w:val="002F014C"/>
    <w:rsid w:val="002F09E3"/>
    <w:rsid w:val="002F0B23"/>
    <w:rsid w:val="002F0F5E"/>
    <w:rsid w:val="002F130C"/>
    <w:rsid w:val="002F1E8A"/>
    <w:rsid w:val="002F3BB2"/>
    <w:rsid w:val="002F4213"/>
    <w:rsid w:val="002F5431"/>
    <w:rsid w:val="002F577C"/>
    <w:rsid w:val="002F58FC"/>
    <w:rsid w:val="002F5D6D"/>
    <w:rsid w:val="002F6D35"/>
    <w:rsid w:val="003000B2"/>
    <w:rsid w:val="00300D7C"/>
    <w:rsid w:val="003016E2"/>
    <w:rsid w:val="00301876"/>
    <w:rsid w:val="00301AA9"/>
    <w:rsid w:val="00302D09"/>
    <w:rsid w:val="0030311F"/>
    <w:rsid w:val="0030314D"/>
    <w:rsid w:val="00303A57"/>
    <w:rsid w:val="00303C74"/>
    <w:rsid w:val="003048AC"/>
    <w:rsid w:val="003052F4"/>
    <w:rsid w:val="00306645"/>
    <w:rsid w:val="003073FA"/>
    <w:rsid w:val="00310991"/>
    <w:rsid w:val="00310D88"/>
    <w:rsid w:val="00310E3A"/>
    <w:rsid w:val="00312785"/>
    <w:rsid w:val="00312BB5"/>
    <w:rsid w:val="003132EE"/>
    <w:rsid w:val="00313B19"/>
    <w:rsid w:val="00313E3C"/>
    <w:rsid w:val="0031519E"/>
    <w:rsid w:val="00315AD9"/>
    <w:rsid w:val="00315B5F"/>
    <w:rsid w:val="00315C14"/>
    <w:rsid w:val="00316801"/>
    <w:rsid w:val="00316A48"/>
    <w:rsid w:val="00317B17"/>
    <w:rsid w:val="00320143"/>
    <w:rsid w:val="003205B1"/>
    <w:rsid w:val="00320F7B"/>
    <w:rsid w:val="0032134D"/>
    <w:rsid w:val="003226D4"/>
    <w:rsid w:val="0032273C"/>
    <w:rsid w:val="00322BD0"/>
    <w:rsid w:val="00323238"/>
    <w:rsid w:val="0032479D"/>
    <w:rsid w:val="0032538C"/>
    <w:rsid w:val="00325701"/>
    <w:rsid w:val="0032738D"/>
    <w:rsid w:val="00327CD2"/>
    <w:rsid w:val="00327DD0"/>
    <w:rsid w:val="00330765"/>
    <w:rsid w:val="00330B2B"/>
    <w:rsid w:val="00330B3B"/>
    <w:rsid w:val="0033132D"/>
    <w:rsid w:val="003313BE"/>
    <w:rsid w:val="00331695"/>
    <w:rsid w:val="003317D5"/>
    <w:rsid w:val="00332115"/>
    <w:rsid w:val="00332A36"/>
    <w:rsid w:val="00332C4A"/>
    <w:rsid w:val="00332CC0"/>
    <w:rsid w:val="0033368E"/>
    <w:rsid w:val="00333902"/>
    <w:rsid w:val="0033434C"/>
    <w:rsid w:val="0033443E"/>
    <w:rsid w:val="0033471A"/>
    <w:rsid w:val="003349AA"/>
    <w:rsid w:val="00335CFD"/>
    <w:rsid w:val="00337A25"/>
    <w:rsid w:val="00337B6F"/>
    <w:rsid w:val="00337F26"/>
    <w:rsid w:val="00340C79"/>
    <w:rsid w:val="00340D83"/>
    <w:rsid w:val="00341A9B"/>
    <w:rsid w:val="00341BE7"/>
    <w:rsid w:val="00342192"/>
    <w:rsid w:val="003424AD"/>
    <w:rsid w:val="00342911"/>
    <w:rsid w:val="00343593"/>
    <w:rsid w:val="003435F5"/>
    <w:rsid w:val="003442AC"/>
    <w:rsid w:val="0034527B"/>
    <w:rsid w:val="003452FD"/>
    <w:rsid w:val="00345D97"/>
    <w:rsid w:val="00346716"/>
    <w:rsid w:val="0034791A"/>
    <w:rsid w:val="00350059"/>
    <w:rsid w:val="00350788"/>
    <w:rsid w:val="00350980"/>
    <w:rsid w:val="003534AF"/>
    <w:rsid w:val="003539B5"/>
    <w:rsid w:val="003561AD"/>
    <w:rsid w:val="003568B1"/>
    <w:rsid w:val="003576EE"/>
    <w:rsid w:val="00357E05"/>
    <w:rsid w:val="00360028"/>
    <w:rsid w:val="00360C3A"/>
    <w:rsid w:val="00360E14"/>
    <w:rsid w:val="003612F6"/>
    <w:rsid w:val="00361A53"/>
    <w:rsid w:val="00361D69"/>
    <w:rsid w:val="00361F23"/>
    <w:rsid w:val="003620AF"/>
    <w:rsid w:val="00362772"/>
    <w:rsid w:val="00362D01"/>
    <w:rsid w:val="003630DA"/>
    <w:rsid w:val="0036392F"/>
    <w:rsid w:val="003647EF"/>
    <w:rsid w:val="00364B72"/>
    <w:rsid w:val="00366458"/>
    <w:rsid w:val="00367302"/>
    <w:rsid w:val="00367862"/>
    <w:rsid w:val="00367E65"/>
    <w:rsid w:val="00370AF9"/>
    <w:rsid w:val="003710D7"/>
    <w:rsid w:val="00371BE9"/>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25E9"/>
    <w:rsid w:val="00384DB4"/>
    <w:rsid w:val="00385B15"/>
    <w:rsid w:val="0038772A"/>
    <w:rsid w:val="00387B6B"/>
    <w:rsid w:val="00391911"/>
    <w:rsid w:val="00391C55"/>
    <w:rsid w:val="00392105"/>
    <w:rsid w:val="0039221A"/>
    <w:rsid w:val="003928F2"/>
    <w:rsid w:val="003937BC"/>
    <w:rsid w:val="0039491E"/>
    <w:rsid w:val="00394B8C"/>
    <w:rsid w:val="00394BDD"/>
    <w:rsid w:val="00394F83"/>
    <w:rsid w:val="00395018"/>
    <w:rsid w:val="003959CE"/>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7B5"/>
    <w:rsid w:val="003A684E"/>
    <w:rsid w:val="003A7D2C"/>
    <w:rsid w:val="003B030A"/>
    <w:rsid w:val="003B2831"/>
    <w:rsid w:val="003B293C"/>
    <w:rsid w:val="003B31E3"/>
    <w:rsid w:val="003B384E"/>
    <w:rsid w:val="003B3CA9"/>
    <w:rsid w:val="003B560A"/>
    <w:rsid w:val="003B56B7"/>
    <w:rsid w:val="003B5AFE"/>
    <w:rsid w:val="003B661B"/>
    <w:rsid w:val="003B6CEB"/>
    <w:rsid w:val="003B6D70"/>
    <w:rsid w:val="003B7083"/>
    <w:rsid w:val="003B7247"/>
    <w:rsid w:val="003C0572"/>
    <w:rsid w:val="003C0948"/>
    <w:rsid w:val="003C0D06"/>
    <w:rsid w:val="003C155D"/>
    <w:rsid w:val="003C169E"/>
    <w:rsid w:val="003C1C39"/>
    <w:rsid w:val="003C1E2C"/>
    <w:rsid w:val="003C25DE"/>
    <w:rsid w:val="003C2BA1"/>
    <w:rsid w:val="003C2BD4"/>
    <w:rsid w:val="003C33CA"/>
    <w:rsid w:val="003C43D1"/>
    <w:rsid w:val="003C4704"/>
    <w:rsid w:val="003C5B49"/>
    <w:rsid w:val="003C6248"/>
    <w:rsid w:val="003C74C8"/>
    <w:rsid w:val="003C77E7"/>
    <w:rsid w:val="003C77F2"/>
    <w:rsid w:val="003C7840"/>
    <w:rsid w:val="003D04EB"/>
    <w:rsid w:val="003D1A7C"/>
    <w:rsid w:val="003D2C4C"/>
    <w:rsid w:val="003D2D02"/>
    <w:rsid w:val="003D2E3E"/>
    <w:rsid w:val="003D2F4E"/>
    <w:rsid w:val="003D33B8"/>
    <w:rsid w:val="003D3493"/>
    <w:rsid w:val="003D47FF"/>
    <w:rsid w:val="003D5602"/>
    <w:rsid w:val="003D59F0"/>
    <w:rsid w:val="003D62A2"/>
    <w:rsid w:val="003D651E"/>
    <w:rsid w:val="003D75F5"/>
    <w:rsid w:val="003D77C9"/>
    <w:rsid w:val="003E0950"/>
    <w:rsid w:val="003E2047"/>
    <w:rsid w:val="003E20BB"/>
    <w:rsid w:val="003E20D1"/>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2E7B"/>
    <w:rsid w:val="003F3036"/>
    <w:rsid w:val="003F335A"/>
    <w:rsid w:val="003F3986"/>
    <w:rsid w:val="003F467A"/>
    <w:rsid w:val="003F4BB0"/>
    <w:rsid w:val="003F56A7"/>
    <w:rsid w:val="003F5B30"/>
    <w:rsid w:val="003F5EEE"/>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11B1"/>
    <w:rsid w:val="00413788"/>
    <w:rsid w:val="00413FF9"/>
    <w:rsid w:val="004142ED"/>
    <w:rsid w:val="004144BC"/>
    <w:rsid w:val="0041512B"/>
    <w:rsid w:val="00415732"/>
    <w:rsid w:val="00415C11"/>
    <w:rsid w:val="00416335"/>
    <w:rsid w:val="00416FE7"/>
    <w:rsid w:val="004171ED"/>
    <w:rsid w:val="004173CD"/>
    <w:rsid w:val="0041765E"/>
    <w:rsid w:val="00420D71"/>
    <w:rsid w:val="00421441"/>
    <w:rsid w:val="00424227"/>
    <w:rsid w:val="00424BF6"/>
    <w:rsid w:val="00424EDD"/>
    <w:rsid w:val="004250BC"/>
    <w:rsid w:val="004250E4"/>
    <w:rsid w:val="004257F2"/>
    <w:rsid w:val="00425D0B"/>
    <w:rsid w:val="00426219"/>
    <w:rsid w:val="00426741"/>
    <w:rsid w:val="00426B32"/>
    <w:rsid w:val="00426DE2"/>
    <w:rsid w:val="00427562"/>
    <w:rsid w:val="00427E30"/>
    <w:rsid w:val="00430184"/>
    <w:rsid w:val="004302EC"/>
    <w:rsid w:val="004305B0"/>
    <w:rsid w:val="004315CC"/>
    <w:rsid w:val="004317E0"/>
    <w:rsid w:val="0043194F"/>
    <w:rsid w:val="00431B02"/>
    <w:rsid w:val="00431F56"/>
    <w:rsid w:val="00432A8C"/>
    <w:rsid w:val="00433322"/>
    <w:rsid w:val="00434281"/>
    <w:rsid w:val="004347C9"/>
    <w:rsid w:val="00435B5B"/>
    <w:rsid w:val="00436CE8"/>
    <w:rsid w:val="0043710B"/>
    <w:rsid w:val="004371B9"/>
    <w:rsid w:val="00437979"/>
    <w:rsid w:val="00440314"/>
    <w:rsid w:val="00440AD6"/>
    <w:rsid w:val="00440B7F"/>
    <w:rsid w:val="004415F4"/>
    <w:rsid w:val="00442C1B"/>
    <w:rsid w:val="004430E0"/>
    <w:rsid w:val="00444068"/>
    <w:rsid w:val="00444397"/>
    <w:rsid w:val="0044461E"/>
    <w:rsid w:val="00446689"/>
    <w:rsid w:val="00446AE9"/>
    <w:rsid w:val="00446CEA"/>
    <w:rsid w:val="00447245"/>
    <w:rsid w:val="00447872"/>
    <w:rsid w:val="00447C7C"/>
    <w:rsid w:val="00450B29"/>
    <w:rsid w:val="00450F66"/>
    <w:rsid w:val="00451456"/>
    <w:rsid w:val="00451715"/>
    <w:rsid w:val="0045198B"/>
    <w:rsid w:val="00452620"/>
    <w:rsid w:val="004527DF"/>
    <w:rsid w:val="0045281C"/>
    <w:rsid w:val="00453782"/>
    <w:rsid w:val="004538B4"/>
    <w:rsid w:val="004539C5"/>
    <w:rsid w:val="00454C0F"/>
    <w:rsid w:val="0045501D"/>
    <w:rsid w:val="0045552A"/>
    <w:rsid w:val="00455FA3"/>
    <w:rsid w:val="004560BA"/>
    <w:rsid w:val="004560E0"/>
    <w:rsid w:val="0045658A"/>
    <w:rsid w:val="00457202"/>
    <w:rsid w:val="004572F5"/>
    <w:rsid w:val="004576B4"/>
    <w:rsid w:val="00460F1F"/>
    <w:rsid w:val="00462120"/>
    <w:rsid w:val="004622D2"/>
    <w:rsid w:val="004623F7"/>
    <w:rsid w:val="004625E2"/>
    <w:rsid w:val="00462C52"/>
    <w:rsid w:val="004635C5"/>
    <w:rsid w:val="004635E7"/>
    <w:rsid w:val="004641FA"/>
    <w:rsid w:val="00464CA4"/>
    <w:rsid w:val="004662ED"/>
    <w:rsid w:val="00470EA7"/>
    <w:rsid w:val="00471223"/>
    <w:rsid w:val="0047146C"/>
    <w:rsid w:val="00471AF7"/>
    <w:rsid w:val="00471C1E"/>
    <w:rsid w:val="004730B9"/>
    <w:rsid w:val="00473812"/>
    <w:rsid w:val="004741BA"/>
    <w:rsid w:val="00474904"/>
    <w:rsid w:val="00474F56"/>
    <w:rsid w:val="00475F80"/>
    <w:rsid w:val="004770E9"/>
    <w:rsid w:val="00477435"/>
    <w:rsid w:val="00477E7E"/>
    <w:rsid w:val="00477F1E"/>
    <w:rsid w:val="00477F7E"/>
    <w:rsid w:val="00481E26"/>
    <w:rsid w:val="00482364"/>
    <w:rsid w:val="004829D0"/>
    <w:rsid w:val="00483EBE"/>
    <w:rsid w:val="004845B8"/>
    <w:rsid w:val="004848AE"/>
    <w:rsid w:val="00485034"/>
    <w:rsid w:val="00485EAB"/>
    <w:rsid w:val="00487225"/>
    <w:rsid w:val="0048792C"/>
    <w:rsid w:val="00490A78"/>
    <w:rsid w:val="00491301"/>
    <w:rsid w:val="00491509"/>
    <w:rsid w:val="004918FE"/>
    <w:rsid w:val="004921C7"/>
    <w:rsid w:val="0049229D"/>
    <w:rsid w:val="00492A20"/>
    <w:rsid w:val="00492CD1"/>
    <w:rsid w:val="00493071"/>
    <w:rsid w:val="0049321E"/>
    <w:rsid w:val="004948D6"/>
    <w:rsid w:val="00494A8C"/>
    <w:rsid w:val="004956CA"/>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4D0"/>
    <w:rsid w:val="004A751A"/>
    <w:rsid w:val="004A7CA2"/>
    <w:rsid w:val="004B07A9"/>
    <w:rsid w:val="004B1558"/>
    <w:rsid w:val="004B15CB"/>
    <w:rsid w:val="004B1D35"/>
    <w:rsid w:val="004B36A6"/>
    <w:rsid w:val="004B4F0C"/>
    <w:rsid w:val="004B4F81"/>
    <w:rsid w:val="004B621D"/>
    <w:rsid w:val="004B7997"/>
    <w:rsid w:val="004B7F67"/>
    <w:rsid w:val="004C0691"/>
    <w:rsid w:val="004C103F"/>
    <w:rsid w:val="004C1324"/>
    <w:rsid w:val="004C207C"/>
    <w:rsid w:val="004C246B"/>
    <w:rsid w:val="004C2ED6"/>
    <w:rsid w:val="004C31AC"/>
    <w:rsid w:val="004C34B8"/>
    <w:rsid w:val="004C5376"/>
    <w:rsid w:val="004C5DB9"/>
    <w:rsid w:val="004C5E86"/>
    <w:rsid w:val="004C5FE9"/>
    <w:rsid w:val="004C65FE"/>
    <w:rsid w:val="004C68C7"/>
    <w:rsid w:val="004C6940"/>
    <w:rsid w:val="004C6B16"/>
    <w:rsid w:val="004C7205"/>
    <w:rsid w:val="004C760F"/>
    <w:rsid w:val="004C799B"/>
    <w:rsid w:val="004C7C2A"/>
    <w:rsid w:val="004D06FE"/>
    <w:rsid w:val="004D0DBF"/>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1B"/>
    <w:rsid w:val="004E37E4"/>
    <w:rsid w:val="004E4BCE"/>
    <w:rsid w:val="004E5370"/>
    <w:rsid w:val="004E5797"/>
    <w:rsid w:val="004E5C30"/>
    <w:rsid w:val="004E70F8"/>
    <w:rsid w:val="004E7589"/>
    <w:rsid w:val="004E7C2F"/>
    <w:rsid w:val="004F100F"/>
    <w:rsid w:val="004F1B99"/>
    <w:rsid w:val="004F226F"/>
    <w:rsid w:val="004F4A95"/>
    <w:rsid w:val="004F5FFE"/>
    <w:rsid w:val="004F666F"/>
    <w:rsid w:val="004F708D"/>
    <w:rsid w:val="004F71E1"/>
    <w:rsid w:val="004F72BD"/>
    <w:rsid w:val="004F74E0"/>
    <w:rsid w:val="004F780C"/>
    <w:rsid w:val="005001A2"/>
    <w:rsid w:val="00500596"/>
    <w:rsid w:val="00500799"/>
    <w:rsid w:val="00500978"/>
    <w:rsid w:val="00501D99"/>
    <w:rsid w:val="0050289F"/>
    <w:rsid w:val="00502A8E"/>
    <w:rsid w:val="00502E00"/>
    <w:rsid w:val="0050313C"/>
    <w:rsid w:val="00503445"/>
    <w:rsid w:val="005035B7"/>
    <w:rsid w:val="005041D0"/>
    <w:rsid w:val="00505485"/>
    <w:rsid w:val="005060C5"/>
    <w:rsid w:val="0050690D"/>
    <w:rsid w:val="005071D5"/>
    <w:rsid w:val="005074F6"/>
    <w:rsid w:val="00507B5E"/>
    <w:rsid w:val="0051083F"/>
    <w:rsid w:val="0051102B"/>
    <w:rsid w:val="00511054"/>
    <w:rsid w:val="00511EF9"/>
    <w:rsid w:val="00512506"/>
    <w:rsid w:val="005128F1"/>
    <w:rsid w:val="00512C28"/>
    <w:rsid w:val="00512CA4"/>
    <w:rsid w:val="00512EC6"/>
    <w:rsid w:val="00513AF3"/>
    <w:rsid w:val="0051421F"/>
    <w:rsid w:val="00514D14"/>
    <w:rsid w:val="00514E5C"/>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6BA9"/>
    <w:rsid w:val="005276A0"/>
    <w:rsid w:val="00527775"/>
    <w:rsid w:val="0053110B"/>
    <w:rsid w:val="00531BF1"/>
    <w:rsid w:val="005323EE"/>
    <w:rsid w:val="00532656"/>
    <w:rsid w:val="005326D0"/>
    <w:rsid w:val="005326EF"/>
    <w:rsid w:val="005329D3"/>
    <w:rsid w:val="00532A43"/>
    <w:rsid w:val="00533A16"/>
    <w:rsid w:val="00533CCC"/>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38C0"/>
    <w:rsid w:val="005447C4"/>
    <w:rsid w:val="00544B7F"/>
    <w:rsid w:val="00545BD3"/>
    <w:rsid w:val="00545E1F"/>
    <w:rsid w:val="005464EC"/>
    <w:rsid w:val="005469C9"/>
    <w:rsid w:val="005469EF"/>
    <w:rsid w:val="00550D11"/>
    <w:rsid w:val="005510A1"/>
    <w:rsid w:val="00551433"/>
    <w:rsid w:val="0055165F"/>
    <w:rsid w:val="00551D2A"/>
    <w:rsid w:val="0055215B"/>
    <w:rsid w:val="005528DF"/>
    <w:rsid w:val="00552B77"/>
    <w:rsid w:val="00553A16"/>
    <w:rsid w:val="00553DA9"/>
    <w:rsid w:val="00553DD1"/>
    <w:rsid w:val="00554F98"/>
    <w:rsid w:val="00555265"/>
    <w:rsid w:val="00556B0F"/>
    <w:rsid w:val="00557BAF"/>
    <w:rsid w:val="00557D1A"/>
    <w:rsid w:val="005610C8"/>
    <w:rsid w:val="0056160D"/>
    <w:rsid w:val="00561A15"/>
    <w:rsid w:val="00561C8F"/>
    <w:rsid w:val="00562946"/>
    <w:rsid w:val="00562D90"/>
    <w:rsid w:val="00563B4A"/>
    <w:rsid w:val="00563C54"/>
    <w:rsid w:val="00563FF2"/>
    <w:rsid w:val="00564242"/>
    <w:rsid w:val="00564F7A"/>
    <w:rsid w:val="005656FC"/>
    <w:rsid w:val="0056591E"/>
    <w:rsid w:val="00565E50"/>
    <w:rsid w:val="0056679B"/>
    <w:rsid w:val="0056765D"/>
    <w:rsid w:val="00570000"/>
    <w:rsid w:val="00570351"/>
    <w:rsid w:val="005707FC"/>
    <w:rsid w:val="005715CB"/>
    <w:rsid w:val="00572922"/>
    <w:rsid w:val="00572A66"/>
    <w:rsid w:val="00572F45"/>
    <w:rsid w:val="00573250"/>
    <w:rsid w:val="005735E9"/>
    <w:rsid w:val="00573801"/>
    <w:rsid w:val="005738B2"/>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1EF"/>
    <w:rsid w:val="00583B93"/>
    <w:rsid w:val="00584432"/>
    <w:rsid w:val="005848C0"/>
    <w:rsid w:val="005854B0"/>
    <w:rsid w:val="00585D39"/>
    <w:rsid w:val="00586044"/>
    <w:rsid w:val="00586383"/>
    <w:rsid w:val="0059035D"/>
    <w:rsid w:val="00591E5C"/>
    <w:rsid w:val="005927D9"/>
    <w:rsid w:val="00592967"/>
    <w:rsid w:val="00592AC0"/>
    <w:rsid w:val="0059319F"/>
    <w:rsid w:val="00593D08"/>
    <w:rsid w:val="00593EAC"/>
    <w:rsid w:val="0059450A"/>
    <w:rsid w:val="00597FA7"/>
    <w:rsid w:val="005A064B"/>
    <w:rsid w:val="005A099E"/>
    <w:rsid w:val="005A1287"/>
    <w:rsid w:val="005A13C5"/>
    <w:rsid w:val="005A202D"/>
    <w:rsid w:val="005A2809"/>
    <w:rsid w:val="005A287F"/>
    <w:rsid w:val="005A31E7"/>
    <w:rsid w:val="005A3416"/>
    <w:rsid w:val="005A354E"/>
    <w:rsid w:val="005A36B5"/>
    <w:rsid w:val="005A37A5"/>
    <w:rsid w:val="005A4D8A"/>
    <w:rsid w:val="005A4F32"/>
    <w:rsid w:val="005A52F5"/>
    <w:rsid w:val="005A5827"/>
    <w:rsid w:val="005A6549"/>
    <w:rsid w:val="005A66EC"/>
    <w:rsid w:val="005A6DE0"/>
    <w:rsid w:val="005A7D78"/>
    <w:rsid w:val="005B054E"/>
    <w:rsid w:val="005B0CF3"/>
    <w:rsid w:val="005B1216"/>
    <w:rsid w:val="005B1519"/>
    <w:rsid w:val="005B15CB"/>
    <w:rsid w:val="005B19CD"/>
    <w:rsid w:val="005B1F50"/>
    <w:rsid w:val="005B22B0"/>
    <w:rsid w:val="005B2A82"/>
    <w:rsid w:val="005B3B8A"/>
    <w:rsid w:val="005B4943"/>
    <w:rsid w:val="005B508E"/>
    <w:rsid w:val="005B599A"/>
    <w:rsid w:val="005B5DB6"/>
    <w:rsid w:val="005B6299"/>
    <w:rsid w:val="005B649D"/>
    <w:rsid w:val="005B65A0"/>
    <w:rsid w:val="005B6D40"/>
    <w:rsid w:val="005B6D5E"/>
    <w:rsid w:val="005B6E89"/>
    <w:rsid w:val="005B7D75"/>
    <w:rsid w:val="005B7FEF"/>
    <w:rsid w:val="005C001E"/>
    <w:rsid w:val="005C0E08"/>
    <w:rsid w:val="005C0EC4"/>
    <w:rsid w:val="005C109C"/>
    <w:rsid w:val="005C18AD"/>
    <w:rsid w:val="005C1C3C"/>
    <w:rsid w:val="005C245D"/>
    <w:rsid w:val="005C2B4A"/>
    <w:rsid w:val="005C3495"/>
    <w:rsid w:val="005C35B6"/>
    <w:rsid w:val="005C4750"/>
    <w:rsid w:val="005C4FDB"/>
    <w:rsid w:val="005C5616"/>
    <w:rsid w:val="005C58E4"/>
    <w:rsid w:val="005C5A79"/>
    <w:rsid w:val="005C5C71"/>
    <w:rsid w:val="005C5E9E"/>
    <w:rsid w:val="005C654D"/>
    <w:rsid w:val="005C7C87"/>
    <w:rsid w:val="005D128E"/>
    <w:rsid w:val="005D1DFD"/>
    <w:rsid w:val="005D24B8"/>
    <w:rsid w:val="005D290F"/>
    <w:rsid w:val="005D2935"/>
    <w:rsid w:val="005D55AC"/>
    <w:rsid w:val="005D60B6"/>
    <w:rsid w:val="005D610E"/>
    <w:rsid w:val="005D68AC"/>
    <w:rsid w:val="005D718C"/>
    <w:rsid w:val="005D7F23"/>
    <w:rsid w:val="005E0014"/>
    <w:rsid w:val="005E070A"/>
    <w:rsid w:val="005E09A5"/>
    <w:rsid w:val="005E0A5B"/>
    <w:rsid w:val="005E1143"/>
    <w:rsid w:val="005E15D7"/>
    <w:rsid w:val="005E168C"/>
    <w:rsid w:val="005E247A"/>
    <w:rsid w:val="005E2DF7"/>
    <w:rsid w:val="005E2FD5"/>
    <w:rsid w:val="005E39A2"/>
    <w:rsid w:val="005E3E6C"/>
    <w:rsid w:val="005E4964"/>
    <w:rsid w:val="005E4D4A"/>
    <w:rsid w:val="005E4E84"/>
    <w:rsid w:val="005E51AA"/>
    <w:rsid w:val="005E68CD"/>
    <w:rsid w:val="005F00B8"/>
    <w:rsid w:val="005F0BAF"/>
    <w:rsid w:val="005F12FD"/>
    <w:rsid w:val="005F2294"/>
    <w:rsid w:val="005F2434"/>
    <w:rsid w:val="005F31A1"/>
    <w:rsid w:val="005F32D8"/>
    <w:rsid w:val="005F330C"/>
    <w:rsid w:val="005F3A21"/>
    <w:rsid w:val="005F3C7E"/>
    <w:rsid w:val="005F3D9B"/>
    <w:rsid w:val="005F41FC"/>
    <w:rsid w:val="005F5F08"/>
    <w:rsid w:val="005F7643"/>
    <w:rsid w:val="005F7E7D"/>
    <w:rsid w:val="0060105F"/>
    <w:rsid w:val="00601837"/>
    <w:rsid w:val="006020C2"/>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14E0"/>
    <w:rsid w:val="00612D53"/>
    <w:rsid w:val="006132D2"/>
    <w:rsid w:val="00613A6B"/>
    <w:rsid w:val="00614004"/>
    <w:rsid w:val="0061477F"/>
    <w:rsid w:val="00615C6F"/>
    <w:rsid w:val="00615D3F"/>
    <w:rsid w:val="00616692"/>
    <w:rsid w:val="00616A3B"/>
    <w:rsid w:val="00617533"/>
    <w:rsid w:val="006176A9"/>
    <w:rsid w:val="0061773D"/>
    <w:rsid w:val="00620469"/>
    <w:rsid w:val="0062088D"/>
    <w:rsid w:val="00621B7B"/>
    <w:rsid w:val="00622D32"/>
    <w:rsid w:val="00622E4C"/>
    <w:rsid w:val="006235E4"/>
    <w:rsid w:val="006236A9"/>
    <w:rsid w:val="00624875"/>
    <w:rsid w:val="00624E3E"/>
    <w:rsid w:val="0062520A"/>
    <w:rsid w:val="00625B74"/>
    <w:rsid w:val="00625D23"/>
    <w:rsid w:val="00626396"/>
    <w:rsid w:val="0062652A"/>
    <w:rsid w:val="00626DDE"/>
    <w:rsid w:val="00626ED0"/>
    <w:rsid w:val="00627488"/>
    <w:rsid w:val="006277BE"/>
    <w:rsid w:val="006279F8"/>
    <w:rsid w:val="0063016D"/>
    <w:rsid w:val="00630351"/>
    <w:rsid w:val="00630788"/>
    <w:rsid w:val="00631391"/>
    <w:rsid w:val="00631450"/>
    <w:rsid w:val="006318A2"/>
    <w:rsid w:val="00631A0A"/>
    <w:rsid w:val="00632120"/>
    <w:rsid w:val="00632455"/>
    <w:rsid w:val="00632FE9"/>
    <w:rsid w:val="00633932"/>
    <w:rsid w:val="00633D44"/>
    <w:rsid w:val="00634032"/>
    <w:rsid w:val="0063447D"/>
    <w:rsid w:val="006353C2"/>
    <w:rsid w:val="00635B04"/>
    <w:rsid w:val="00635DAC"/>
    <w:rsid w:val="0064003B"/>
    <w:rsid w:val="00641969"/>
    <w:rsid w:val="00641C04"/>
    <w:rsid w:val="00641C95"/>
    <w:rsid w:val="00641D8A"/>
    <w:rsid w:val="00641F6E"/>
    <w:rsid w:val="00641FFD"/>
    <w:rsid w:val="00643BCB"/>
    <w:rsid w:val="00643C2E"/>
    <w:rsid w:val="00643F94"/>
    <w:rsid w:val="006448CB"/>
    <w:rsid w:val="00644DF7"/>
    <w:rsid w:val="00644FE0"/>
    <w:rsid w:val="0064533C"/>
    <w:rsid w:val="006459EC"/>
    <w:rsid w:val="0064695F"/>
    <w:rsid w:val="00646B3F"/>
    <w:rsid w:val="0064707E"/>
    <w:rsid w:val="006475BA"/>
    <w:rsid w:val="00647A20"/>
    <w:rsid w:val="00650E28"/>
    <w:rsid w:val="00650E4A"/>
    <w:rsid w:val="00651489"/>
    <w:rsid w:val="00651530"/>
    <w:rsid w:val="00651637"/>
    <w:rsid w:val="00652135"/>
    <w:rsid w:val="0065241D"/>
    <w:rsid w:val="00652E0B"/>
    <w:rsid w:val="00652F7C"/>
    <w:rsid w:val="00653665"/>
    <w:rsid w:val="0065384B"/>
    <w:rsid w:val="00654048"/>
    <w:rsid w:val="006546F1"/>
    <w:rsid w:val="0065592A"/>
    <w:rsid w:val="006562BC"/>
    <w:rsid w:val="00657E23"/>
    <w:rsid w:val="00657E3E"/>
    <w:rsid w:val="0066027A"/>
    <w:rsid w:val="006603B3"/>
    <w:rsid w:val="00660881"/>
    <w:rsid w:val="00660B36"/>
    <w:rsid w:val="00660FC1"/>
    <w:rsid w:val="0066198E"/>
    <w:rsid w:val="00661F8F"/>
    <w:rsid w:val="00662013"/>
    <w:rsid w:val="006620A2"/>
    <w:rsid w:val="00663682"/>
    <w:rsid w:val="006636DA"/>
    <w:rsid w:val="006638B7"/>
    <w:rsid w:val="00663B6D"/>
    <w:rsid w:val="0066415A"/>
    <w:rsid w:val="00665221"/>
    <w:rsid w:val="006655CE"/>
    <w:rsid w:val="00665644"/>
    <w:rsid w:val="00665707"/>
    <w:rsid w:val="0066617C"/>
    <w:rsid w:val="00666181"/>
    <w:rsid w:val="00666569"/>
    <w:rsid w:val="00666FAF"/>
    <w:rsid w:val="00667C2E"/>
    <w:rsid w:val="00667C71"/>
    <w:rsid w:val="00667F5D"/>
    <w:rsid w:val="00670405"/>
    <w:rsid w:val="00670F8A"/>
    <w:rsid w:val="006716EB"/>
    <w:rsid w:val="00672C99"/>
    <w:rsid w:val="006757ED"/>
    <w:rsid w:val="00675F6E"/>
    <w:rsid w:val="00676353"/>
    <w:rsid w:val="006767DB"/>
    <w:rsid w:val="00676C27"/>
    <w:rsid w:val="00676F7D"/>
    <w:rsid w:val="00681493"/>
    <w:rsid w:val="006816A2"/>
    <w:rsid w:val="006823BC"/>
    <w:rsid w:val="006826F2"/>
    <w:rsid w:val="00682847"/>
    <w:rsid w:val="00682B8E"/>
    <w:rsid w:val="006832AD"/>
    <w:rsid w:val="00684FD6"/>
    <w:rsid w:val="00685079"/>
    <w:rsid w:val="00685245"/>
    <w:rsid w:val="00685B8D"/>
    <w:rsid w:val="00685F2D"/>
    <w:rsid w:val="00686193"/>
    <w:rsid w:val="00686259"/>
    <w:rsid w:val="0068630A"/>
    <w:rsid w:val="00686412"/>
    <w:rsid w:val="006867FA"/>
    <w:rsid w:val="00686EB2"/>
    <w:rsid w:val="00687240"/>
    <w:rsid w:val="00687599"/>
    <w:rsid w:val="00687ACC"/>
    <w:rsid w:val="00691DE9"/>
    <w:rsid w:val="00692032"/>
    <w:rsid w:val="006922E3"/>
    <w:rsid w:val="00692CB9"/>
    <w:rsid w:val="006939C2"/>
    <w:rsid w:val="0069446D"/>
    <w:rsid w:val="006947EB"/>
    <w:rsid w:val="00695C41"/>
    <w:rsid w:val="006967A7"/>
    <w:rsid w:val="00697D70"/>
    <w:rsid w:val="006A031D"/>
    <w:rsid w:val="006A0448"/>
    <w:rsid w:val="006A0DDA"/>
    <w:rsid w:val="006A0F7C"/>
    <w:rsid w:val="006A242C"/>
    <w:rsid w:val="006A2F58"/>
    <w:rsid w:val="006A407A"/>
    <w:rsid w:val="006A425D"/>
    <w:rsid w:val="006A4787"/>
    <w:rsid w:val="006A58D6"/>
    <w:rsid w:val="006A5EA3"/>
    <w:rsid w:val="006A5FD2"/>
    <w:rsid w:val="006A5FF7"/>
    <w:rsid w:val="006A6D32"/>
    <w:rsid w:val="006A7D95"/>
    <w:rsid w:val="006A7FB7"/>
    <w:rsid w:val="006B1B95"/>
    <w:rsid w:val="006B1F93"/>
    <w:rsid w:val="006B2330"/>
    <w:rsid w:val="006B38D9"/>
    <w:rsid w:val="006B4142"/>
    <w:rsid w:val="006B4A2E"/>
    <w:rsid w:val="006B5D62"/>
    <w:rsid w:val="006B621E"/>
    <w:rsid w:val="006B6294"/>
    <w:rsid w:val="006B63D6"/>
    <w:rsid w:val="006B6A0F"/>
    <w:rsid w:val="006B72ED"/>
    <w:rsid w:val="006C1354"/>
    <w:rsid w:val="006C1402"/>
    <w:rsid w:val="006C19EC"/>
    <w:rsid w:val="006C1E71"/>
    <w:rsid w:val="006C1ED2"/>
    <w:rsid w:val="006C32E2"/>
    <w:rsid w:val="006C3CBE"/>
    <w:rsid w:val="006C4007"/>
    <w:rsid w:val="006C4C9D"/>
    <w:rsid w:val="006C6330"/>
    <w:rsid w:val="006C6BBA"/>
    <w:rsid w:val="006C759D"/>
    <w:rsid w:val="006C7BDC"/>
    <w:rsid w:val="006D0DE1"/>
    <w:rsid w:val="006D1B9E"/>
    <w:rsid w:val="006D21CC"/>
    <w:rsid w:val="006D252B"/>
    <w:rsid w:val="006D2D9A"/>
    <w:rsid w:val="006D30FB"/>
    <w:rsid w:val="006D32D0"/>
    <w:rsid w:val="006D38B7"/>
    <w:rsid w:val="006D3E32"/>
    <w:rsid w:val="006D40E5"/>
    <w:rsid w:val="006D4B0E"/>
    <w:rsid w:val="006D537E"/>
    <w:rsid w:val="006D6676"/>
    <w:rsid w:val="006D6A4E"/>
    <w:rsid w:val="006E11D2"/>
    <w:rsid w:val="006E1408"/>
    <w:rsid w:val="006E237A"/>
    <w:rsid w:val="006E26FC"/>
    <w:rsid w:val="006E2C5D"/>
    <w:rsid w:val="006E2F1B"/>
    <w:rsid w:val="006E39F9"/>
    <w:rsid w:val="006E3AB0"/>
    <w:rsid w:val="006E4D37"/>
    <w:rsid w:val="006E53A6"/>
    <w:rsid w:val="006E5F24"/>
    <w:rsid w:val="006E6260"/>
    <w:rsid w:val="006E654E"/>
    <w:rsid w:val="006E680E"/>
    <w:rsid w:val="006E68D7"/>
    <w:rsid w:val="006E7354"/>
    <w:rsid w:val="006E7B21"/>
    <w:rsid w:val="006F03B0"/>
    <w:rsid w:val="006F03DE"/>
    <w:rsid w:val="006F06D1"/>
    <w:rsid w:val="006F0710"/>
    <w:rsid w:val="006F0809"/>
    <w:rsid w:val="006F10A2"/>
    <w:rsid w:val="006F135B"/>
    <w:rsid w:val="006F1BFA"/>
    <w:rsid w:val="006F1CAB"/>
    <w:rsid w:val="006F1F59"/>
    <w:rsid w:val="006F37AF"/>
    <w:rsid w:val="006F4448"/>
    <w:rsid w:val="006F4BAF"/>
    <w:rsid w:val="006F5552"/>
    <w:rsid w:val="006F57D1"/>
    <w:rsid w:val="006F58EF"/>
    <w:rsid w:val="006F5B26"/>
    <w:rsid w:val="006F6548"/>
    <w:rsid w:val="006F6A78"/>
    <w:rsid w:val="006F70C5"/>
    <w:rsid w:val="006F723B"/>
    <w:rsid w:val="006F733B"/>
    <w:rsid w:val="006F7FBC"/>
    <w:rsid w:val="00700626"/>
    <w:rsid w:val="00700650"/>
    <w:rsid w:val="00701974"/>
    <w:rsid w:val="00702BFD"/>
    <w:rsid w:val="0070390D"/>
    <w:rsid w:val="0070426A"/>
    <w:rsid w:val="00706408"/>
    <w:rsid w:val="00706463"/>
    <w:rsid w:val="007064DB"/>
    <w:rsid w:val="0071191A"/>
    <w:rsid w:val="007134C3"/>
    <w:rsid w:val="0071488A"/>
    <w:rsid w:val="00714A9A"/>
    <w:rsid w:val="007152DF"/>
    <w:rsid w:val="0071564B"/>
    <w:rsid w:val="00715D21"/>
    <w:rsid w:val="00715D9C"/>
    <w:rsid w:val="00716035"/>
    <w:rsid w:val="007160E9"/>
    <w:rsid w:val="007166CB"/>
    <w:rsid w:val="0071729D"/>
    <w:rsid w:val="00720620"/>
    <w:rsid w:val="007207CD"/>
    <w:rsid w:val="00720822"/>
    <w:rsid w:val="00722006"/>
    <w:rsid w:val="007221D4"/>
    <w:rsid w:val="00722CE4"/>
    <w:rsid w:val="0072449F"/>
    <w:rsid w:val="00724DF0"/>
    <w:rsid w:val="00724E48"/>
    <w:rsid w:val="0072525B"/>
    <w:rsid w:val="00727067"/>
    <w:rsid w:val="00727AA7"/>
    <w:rsid w:val="00727CD4"/>
    <w:rsid w:val="00727D2F"/>
    <w:rsid w:val="00727FE8"/>
    <w:rsid w:val="00730DEE"/>
    <w:rsid w:val="007313EE"/>
    <w:rsid w:val="00732796"/>
    <w:rsid w:val="00733259"/>
    <w:rsid w:val="0073411C"/>
    <w:rsid w:val="007344A9"/>
    <w:rsid w:val="00735048"/>
    <w:rsid w:val="007357D7"/>
    <w:rsid w:val="0073596B"/>
    <w:rsid w:val="00735C11"/>
    <w:rsid w:val="00735E97"/>
    <w:rsid w:val="0073623B"/>
    <w:rsid w:val="0073690C"/>
    <w:rsid w:val="00737694"/>
    <w:rsid w:val="007402F3"/>
    <w:rsid w:val="007405EB"/>
    <w:rsid w:val="00740CE5"/>
    <w:rsid w:val="00740D0A"/>
    <w:rsid w:val="00740F18"/>
    <w:rsid w:val="0074174B"/>
    <w:rsid w:val="0074259E"/>
    <w:rsid w:val="0074284F"/>
    <w:rsid w:val="00742C3D"/>
    <w:rsid w:val="00743146"/>
    <w:rsid w:val="00743EFF"/>
    <w:rsid w:val="007458BE"/>
    <w:rsid w:val="0074647A"/>
    <w:rsid w:val="007469A3"/>
    <w:rsid w:val="00746CB4"/>
    <w:rsid w:val="00747B24"/>
    <w:rsid w:val="007500BF"/>
    <w:rsid w:val="00751E54"/>
    <w:rsid w:val="0075255B"/>
    <w:rsid w:val="00752866"/>
    <w:rsid w:val="00752ACF"/>
    <w:rsid w:val="00752B18"/>
    <w:rsid w:val="00752DF7"/>
    <w:rsid w:val="0075306C"/>
    <w:rsid w:val="0075347E"/>
    <w:rsid w:val="00754D7F"/>
    <w:rsid w:val="00755919"/>
    <w:rsid w:val="00755CBC"/>
    <w:rsid w:val="00756110"/>
    <w:rsid w:val="00757B43"/>
    <w:rsid w:val="00760CF7"/>
    <w:rsid w:val="00761C0F"/>
    <w:rsid w:val="00762039"/>
    <w:rsid w:val="00762173"/>
    <w:rsid w:val="00762C91"/>
    <w:rsid w:val="00763022"/>
    <w:rsid w:val="0076322D"/>
    <w:rsid w:val="00763900"/>
    <w:rsid w:val="007640AC"/>
    <w:rsid w:val="007649EC"/>
    <w:rsid w:val="00765102"/>
    <w:rsid w:val="00765984"/>
    <w:rsid w:val="0076655A"/>
    <w:rsid w:val="00766817"/>
    <w:rsid w:val="007668DD"/>
    <w:rsid w:val="00766DE3"/>
    <w:rsid w:val="00767468"/>
    <w:rsid w:val="007702BC"/>
    <w:rsid w:val="00771372"/>
    <w:rsid w:val="0077283B"/>
    <w:rsid w:val="00772BD7"/>
    <w:rsid w:val="00772F38"/>
    <w:rsid w:val="0077347A"/>
    <w:rsid w:val="00773D08"/>
    <w:rsid w:val="00774785"/>
    <w:rsid w:val="007747B8"/>
    <w:rsid w:val="0077480F"/>
    <w:rsid w:val="00774A00"/>
    <w:rsid w:val="00774FD1"/>
    <w:rsid w:val="00775479"/>
    <w:rsid w:val="00775ABF"/>
    <w:rsid w:val="00775D45"/>
    <w:rsid w:val="0077650A"/>
    <w:rsid w:val="0077653E"/>
    <w:rsid w:val="007773D7"/>
    <w:rsid w:val="00777840"/>
    <w:rsid w:val="00777918"/>
    <w:rsid w:val="00777B2B"/>
    <w:rsid w:val="00777CDC"/>
    <w:rsid w:val="00777D18"/>
    <w:rsid w:val="00780747"/>
    <w:rsid w:val="007809D2"/>
    <w:rsid w:val="00781461"/>
    <w:rsid w:val="0078160B"/>
    <w:rsid w:val="00781B8D"/>
    <w:rsid w:val="007823B4"/>
    <w:rsid w:val="00782898"/>
    <w:rsid w:val="00783252"/>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3F41"/>
    <w:rsid w:val="007941D5"/>
    <w:rsid w:val="00794217"/>
    <w:rsid w:val="00794762"/>
    <w:rsid w:val="00794FD4"/>
    <w:rsid w:val="0079531B"/>
    <w:rsid w:val="00795335"/>
    <w:rsid w:val="007962A1"/>
    <w:rsid w:val="007965D9"/>
    <w:rsid w:val="00796618"/>
    <w:rsid w:val="007977C1"/>
    <w:rsid w:val="00797A5F"/>
    <w:rsid w:val="007A0D38"/>
    <w:rsid w:val="007A152B"/>
    <w:rsid w:val="007A17E2"/>
    <w:rsid w:val="007A2124"/>
    <w:rsid w:val="007A22F1"/>
    <w:rsid w:val="007A2628"/>
    <w:rsid w:val="007A2941"/>
    <w:rsid w:val="007A30B9"/>
    <w:rsid w:val="007A35E1"/>
    <w:rsid w:val="007A38ED"/>
    <w:rsid w:val="007A3B90"/>
    <w:rsid w:val="007A44B0"/>
    <w:rsid w:val="007A46B3"/>
    <w:rsid w:val="007A48BF"/>
    <w:rsid w:val="007A48F5"/>
    <w:rsid w:val="007A552B"/>
    <w:rsid w:val="007A5C10"/>
    <w:rsid w:val="007A62F7"/>
    <w:rsid w:val="007A693A"/>
    <w:rsid w:val="007A6AAC"/>
    <w:rsid w:val="007A74FD"/>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446"/>
    <w:rsid w:val="007C2724"/>
    <w:rsid w:val="007C2C0D"/>
    <w:rsid w:val="007C30FA"/>
    <w:rsid w:val="007C4919"/>
    <w:rsid w:val="007C54FC"/>
    <w:rsid w:val="007C575A"/>
    <w:rsid w:val="007C59CB"/>
    <w:rsid w:val="007C69A1"/>
    <w:rsid w:val="007C6A48"/>
    <w:rsid w:val="007C6CD7"/>
    <w:rsid w:val="007C74CF"/>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888"/>
    <w:rsid w:val="007D4C90"/>
    <w:rsid w:val="007D5416"/>
    <w:rsid w:val="007D615B"/>
    <w:rsid w:val="007D6677"/>
    <w:rsid w:val="007D7073"/>
    <w:rsid w:val="007D7579"/>
    <w:rsid w:val="007D7AD6"/>
    <w:rsid w:val="007D7EF9"/>
    <w:rsid w:val="007E055D"/>
    <w:rsid w:val="007E1044"/>
    <w:rsid w:val="007E3120"/>
    <w:rsid w:val="007E3195"/>
    <w:rsid w:val="007E3C62"/>
    <w:rsid w:val="007E48D8"/>
    <w:rsid w:val="007E5327"/>
    <w:rsid w:val="007E57EF"/>
    <w:rsid w:val="007E5CAC"/>
    <w:rsid w:val="007E5E35"/>
    <w:rsid w:val="007E5FC7"/>
    <w:rsid w:val="007E712D"/>
    <w:rsid w:val="007E7814"/>
    <w:rsid w:val="007E7F5E"/>
    <w:rsid w:val="007F02DC"/>
    <w:rsid w:val="007F0F6F"/>
    <w:rsid w:val="007F11E7"/>
    <w:rsid w:val="007F1F9C"/>
    <w:rsid w:val="007F230C"/>
    <w:rsid w:val="007F37CC"/>
    <w:rsid w:val="007F3BE3"/>
    <w:rsid w:val="007F400D"/>
    <w:rsid w:val="007F40BB"/>
    <w:rsid w:val="007F4BA3"/>
    <w:rsid w:val="007F4EF1"/>
    <w:rsid w:val="007F54B2"/>
    <w:rsid w:val="007F6E92"/>
    <w:rsid w:val="007F7A76"/>
    <w:rsid w:val="008005D2"/>
    <w:rsid w:val="00800FC8"/>
    <w:rsid w:val="0080107C"/>
    <w:rsid w:val="00802155"/>
    <w:rsid w:val="00802BA7"/>
    <w:rsid w:val="008033CB"/>
    <w:rsid w:val="0080382D"/>
    <w:rsid w:val="00803871"/>
    <w:rsid w:val="00803B98"/>
    <w:rsid w:val="00804C81"/>
    <w:rsid w:val="00804DD9"/>
    <w:rsid w:val="00805AD1"/>
    <w:rsid w:val="00806BF6"/>
    <w:rsid w:val="00810AD8"/>
    <w:rsid w:val="00813744"/>
    <w:rsid w:val="00813987"/>
    <w:rsid w:val="00813C16"/>
    <w:rsid w:val="00813C9A"/>
    <w:rsid w:val="00813DC7"/>
    <w:rsid w:val="00814251"/>
    <w:rsid w:val="0081572E"/>
    <w:rsid w:val="0081600F"/>
    <w:rsid w:val="0081626F"/>
    <w:rsid w:val="00816478"/>
    <w:rsid w:val="00816C94"/>
    <w:rsid w:val="008174DE"/>
    <w:rsid w:val="00820201"/>
    <w:rsid w:val="008202D9"/>
    <w:rsid w:val="00820707"/>
    <w:rsid w:val="00820872"/>
    <w:rsid w:val="008215F2"/>
    <w:rsid w:val="00821E04"/>
    <w:rsid w:val="00821E38"/>
    <w:rsid w:val="00822798"/>
    <w:rsid w:val="00822A4E"/>
    <w:rsid w:val="00823007"/>
    <w:rsid w:val="00823B9A"/>
    <w:rsid w:val="008241CA"/>
    <w:rsid w:val="008246B5"/>
    <w:rsid w:val="00824D53"/>
    <w:rsid w:val="008256F2"/>
    <w:rsid w:val="00825910"/>
    <w:rsid w:val="0082659B"/>
    <w:rsid w:val="00826EF2"/>
    <w:rsid w:val="00827156"/>
    <w:rsid w:val="0082716B"/>
    <w:rsid w:val="0082734B"/>
    <w:rsid w:val="008274C2"/>
    <w:rsid w:val="00827F72"/>
    <w:rsid w:val="00830C6E"/>
    <w:rsid w:val="008313E0"/>
    <w:rsid w:val="00832513"/>
    <w:rsid w:val="00832CA6"/>
    <w:rsid w:val="00832DEC"/>
    <w:rsid w:val="00833201"/>
    <w:rsid w:val="00833447"/>
    <w:rsid w:val="008340BA"/>
    <w:rsid w:val="008348EE"/>
    <w:rsid w:val="00836270"/>
    <w:rsid w:val="00836A0A"/>
    <w:rsid w:val="008372B4"/>
    <w:rsid w:val="0084077F"/>
    <w:rsid w:val="008422A9"/>
    <w:rsid w:val="008424AE"/>
    <w:rsid w:val="00843A72"/>
    <w:rsid w:val="00843D08"/>
    <w:rsid w:val="008442C0"/>
    <w:rsid w:val="008444EA"/>
    <w:rsid w:val="00844AB3"/>
    <w:rsid w:val="00844B55"/>
    <w:rsid w:val="008455CF"/>
    <w:rsid w:val="0084594B"/>
    <w:rsid w:val="00845F03"/>
    <w:rsid w:val="008467A2"/>
    <w:rsid w:val="00846C90"/>
    <w:rsid w:val="00846F61"/>
    <w:rsid w:val="008475CB"/>
    <w:rsid w:val="00847D2E"/>
    <w:rsid w:val="008503E9"/>
    <w:rsid w:val="0085042B"/>
    <w:rsid w:val="00850909"/>
    <w:rsid w:val="00850FCC"/>
    <w:rsid w:val="0085129A"/>
    <w:rsid w:val="00851D09"/>
    <w:rsid w:val="008528A4"/>
    <w:rsid w:val="0085304F"/>
    <w:rsid w:val="00853147"/>
    <w:rsid w:val="008534E9"/>
    <w:rsid w:val="0085372B"/>
    <w:rsid w:val="008538E7"/>
    <w:rsid w:val="00853B73"/>
    <w:rsid w:val="00853C56"/>
    <w:rsid w:val="00854192"/>
    <w:rsid w:val="00854E1F"/>
    <w:rsid w:val="008563C9"/>
    <w:rsid w:val="00856A9E"/>
    <w:rsid w:val="00857396"/>
    <w:rsid w:val="00861461"/>
    <w:rsid w:val="00861B44"/>
    <w:rsid w:val="0086236D"/>
    <w:rsid w:val="00862597"/>
    <w:rsid w:val="008626C8"/>
    <w:rsid w:val="00862AD0"/>
    <w:rsid w:val="00864196"/>
    <w:rsid w:val="00864305"/>
    <w:rsid w:val="0086437A"/>
    <w:rsid w:val="008648E7"/>
    <w:rsid w:val="008650AC"/>
    <w:rsid w:val="0086524E"/>
    <w:rsid w:val="00865775"/>
    <w:rsid w:val="0086592A"/>
    <w:rsid w:val="00865B51"/>
    <w:rsid w:val="00865EF7"/>
    <w:rsid w:val="008663E8"/>
    <w:rsid w:val="00866A60"/>
    <w:rsid w:val="00867034"/>
    <w:rsid w:val="008700D1"/>
    <w:rsid w:val="00870D64"/>
    <w:rsid w:val="008710EC"/>
    <w:rsid w:val="008716F1"/>
    <w:rsid w:val="00871B01"/>
    <w:rsid w:val="00871D2E"/>
    <w:rsid w:val="008724E4"/>
    <w:rsid w:val="00872947"/>
    <w:rsid w:val="008731FF"/>
    <w:rsid w:val="00873A19"/>
    <w:rsid w:val="00873B65"/>
    <w:rsid w:val="008742A0"/>
    <w:rsid w:val="00874C24"/>
    <w:rsid w:val="00874DAD"/>
    <w:rsid w:val="00875285"/>
    <w:rsid w:val="0087564B"/>
    <w:rsid w:val="00876363"/>
    <w:rsid w:val="0087730C"/>
    <w:rsid w:val="0087738C"/>
    <w:rsid w:val="00877593"/>
    <w:rsid w:val="00877A43"/>
    <w:rsid w:val="00877D6B"/>
    <w:rsid w:val="008808DE"/>
    <w:rsid w:val="00880CE8"/>
    <w:rsid w:val="0088157B"/>
    <w:rsid w:val="0088182E"/>
    <w:rsid w:val="00881CE3"/>
    <w:rsid w:val="00881F1D"/>
    <w:rsid w:val="0088206A"/>
    <w:rsid w:val="008827C8"/>
    <w:rsid w:val="0088287E"/>
    <w:rsid w:val="00882A19"/>
    <w:rsid w:val="00883190"/>
    <w:rsid w:val="00883C03"/>
    <w:rsid w:val="00883E8C"/>
    <w:rsid w:val="008841B4"/>
    <w:rsid w:val="0088423D"/>
    <w:rsid w:val="0088436B"/>
    <w:rsid w:val="008849D4"/>
    <w:rsid w:val="00885842"/>
    <w:rsid w:val="0088730C"/>
    <w:rsid w:val="00887494"/>
    <w:rsid w:val="008878FD"/>
    <w:rsid w:val="008902EE"/>
    <w:rsid w:val="00890795"/>
    <w:rsid w:val="00890C8F"/>
    <w:rsid w:val="00891FBA"/>
    <w:rsid w:val="008924A9"/>
    <w:rsid w:val="00892C39"/>
    <w:rsid w:val="00892FFD"/>
    <w:rsid w:val="00893AE7"/>
    <w:rsid w:val="00893E94"/>
    <w:rsid w:val="00893F85"/>
    <w:rsid w:val="00894376"/>
    <w:rsid w:val="0089473D"/>
    <w:rsid w:val="00894BF4"/>
    <w:rsid w:val="00895610"/>
    <w:rsid w:val="008962CD"/>
    <w:rsid w:val="00896EA4"/>
    <w:rsid w:val="00897036"/>
    <w:rsid w:val="00897428"/>
    <w:rsid w:val="008977B1"/>
    <w:rsid w:val="00897AF1"/>
    <w:rsid w:val="00897D4E"/>
    <w:rsid w:val="008A00D1"/>
    <w:rsid w:val="008A0A62"/>
    <w:rsid w:val="008A1202"/>
    <w:rsid w:val="008A1D10"/>
    <w:rsid w:val="008A400A"/>
    <w:rsid w:val="008A46A6"/>
    <w:rsid w:val="008A4A6C"/>
    <w:rsid w:val="008A5E81"/>
    <w:rsid w:val="008A6476"/>
    <w:rsid w:val="008A6815"/>
    <w:rsid w:val="008A6F08"/>
    <w:rsid w:val="008A7638"/>
    <w:rsid w:val="008B03F5"/>
    <w:rsid w:val="008B15B0"/>
    <w:rsid w:val="008B1937"/>
    <w:rsid w:val="008B351B"/>
    <w:rsid w:val="008B398B"/>
    <w:rsid w:val="008B3D67"/>
    <w:rsid w:val="008B3D8B"/>
    <w:rsid w:val="008B43B0"/>
    <w:rsid w:val="008B4B4E"/>
    <w:rsid w:val="008B50F3"/>
    <w:rsid w:val="008B55E4"/>
    <w:rsid w:val="008B6A1C"/>
    <w:rsid w:val="008B7799"/>
    <w:rsid w:val="008B77B6"/>
    <w:rsid w:val="008B7801"/>
    <w:rsid w:val="008C064A"/>
    <w:rsid w:val="008C0BD6"/>
    <w:rsid w:val="008C13B0"/>
    <w:rsid w:val="008C1AF5"/>
    <w:rsid w:val="008C1C01"/>
    <w:rsid w:val="008C3157"/>
    <w:rsid w:val="008C3393"/>
    <w:rsid w:val="008C3BCA"/>
    <w:rsid w:val="008C511B"/>
    <w:rsid w:val="008C5FDC"/>
    <w:rsid w:val="008C6265"/>
    <w:rsid w:val="008C6283"/>
    <w:rsid w:val="008C653C"/>
    <w:rsid w:val="008C6A6C"/>
    <w:rsid w:val="008C6C0C"/>
    <w:rsid w:val="008C76C1"/>
    <w:rsid w:val="008C7CFE"/>
    <w:rsid w:val="008D016F"/>
    <w:rsid w:val="008D14E5"/>
    <w:rsid w:val="008D24B4"/>
    <w:rsid w:val="008D2C61"/>
    <w:rsid w:val="008D2CCF"/>
    <w:rsid w:val="008D4404"/>
    <w:rsid w:val="008D45F9"/>
    <w:rsid w:val="008D49D8"/>
    <w:rsid w:val="008D6645"/>
    <w:rsid w:val="008D6DE7"/>
    <w:rsid w:val="008D73C7"/>
    <w:rsid w:val="008D755D"/>
    <w:rsid w:val="008D7CB5"/>
    <w:rsid w:val="008E1834"/>
    <w:rsid w:val="008E19BC"/>
    <w:rsid w:val="008E265D"/>
    <w:rsid w:val="008E2BF4"/>
    <w:rsid w:val="008E2E18"/>
    <w:rsid w:val="008E373E"/>
    <w:rsid w:val="008E3F43"/>
    <w:rsid w:val="008E4118"/>
    <w:rsid w:val="008E4DDC"/>
    <w:rsid w:val="008E5CE8"/>
    <w:rsid w:val="008E5FDC"/>
    <w:rsid w:val="008E6C8D"/>
    <w:rsid w:val="008E6CA2"/>
    <w:rsid w:val="008E6CAF"/>
    <w:rsid w:val="008E6DBC"/>
    <w:rsid w:val="008F0143"/>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A1D"/>
    <w:rsid w:val="008F5E77"/>
    <w:rsid w:val="008F5EB1"/>
    <w:rsid w:val="008F6984"/>
    <w:rsid w:val="008F6A6C"/>
    <w:rsid w:val="008F6F0E"/>
    <w:rsid w:val="008F6F7B"/>
    <w:rsid w:val="00900016"/>
    <w:rsid w:val="009002C0"/>
    <w:rsid w:val="009034CB"/>
    <w:rsid w:val="009037B4"/>
    <w:rsid w:val="00903F8D"/>
    <w:rsid w:val="009046C1"/>
    <w:rsid w:val="00904902"/>
    <w:rsid w:val="009057D5"/>
    <w:rsid w:val="00906DCF"/>
    <w:rsid w:val="00910733"/>
    <w:rsid w:val="0091101A"/>
    <w:rsid w:val="009111CF"/>
    <w:rsid w:val="00911210"/>
    <w:rsid w:val="00911A93"/>
    <w:rsid w:val="0091471F"/>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2F2"/>
    <w:rsid w:val="00923BB6"/>
    <w:rsid w:val="00923F87"/>
    <w:rsid w:val="00926438"/>
    <w:rsid w:val="00926615"/>
    <w:rsid w:val="00926D77"/>
    <w:rsid w:val="00927F06"/>
    <w:rsid w:val="00927FAF"/>
    <w:rsid w:val="0093093B"/>
    <w:rsid w:val="00930AF4"/>
    <w:rsid w:val="00930CA4"/>
    <w:rsid w:val="0093166D"/>
    <w:rsid w:val="0093192C"/>
    <w:rsid w:val="009319F7"/>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0701"/>
    <w:rsid w:val="00940CC1"/>
    <w:rsid w:val="009415F5"/>
    <w:rsid w:val="009419A3"/>
    <w:rsid w:val="00941B91"/>
    <w:rsid w:val="00942714"/>
    <w:rsid w:val="00943BBF"/>
    <w:rsid w:val="00944F63"/>
    <w:rsid w:val="009451AB"/>
    <w:rsid w:val="0094594A"/>
    <w:rsid w:val="009460F4"/>
    <w:rsid w:val="0094621D"/>
    <w:rsid w:val="0094628A"/>
    <w:rsid w:val="009465F7"/>
    <w:rsid w:val="00946B88"/>
    <w:rsid w:val="009478D1"/>
    <w:rsid w:val="0095013A"/>
    <w:rsid w:val="009505AB"/>
    <w:rsid w:val="00950908"/>
    <w:rsid w:val="0095118D"/>
    <w:rsid w:val="009513F0"/>
    <w:rsid w:val="009525CA"/>
    <w:rsid w:val="00952B38"/>
    <w:rsid w:val="009531A7"/>
    <w:rsid w:val="00953620"/>
    <w:rsid w:val="0095452B"/>
    <w:rsid w:val="00954AF4"/>
    <w:rsid w:val="00954BDD"/>
    <w:rsid w:val="00955372"/>
    <w:rsid w:val="00955E72"/>
    <w:rsid w:val="00956459"/>
    <w:rsid w:val="009575CE"/>
    <w:rsid w:val="00957F9E"/>
    <w:rsid w:val="00961608"/>
    <w:rsid w:val="00961BFE"/>
    <w:rsid w:val="009625A7"/>
    <w:rsid w:val="00962984"/>
    <w:rsid w:val="00963690"/>
    <w:rsid w:val="0096473A"/>
    <w:rsid w:val="00965E8E"/>
    <w:rsid w:val="00967104"/>
    <w:rsid w:val="00967187"/>
    <w:rsid w:val="0096743B"/>
    <w:rsid w:val="00970715"/>
    <w:rsid w:val="0097095E"/>
    <w:rsid w:val="0097104F"/>
    <w:rsid w:val="00972556"/>
    <w:rsid w:val="00972BAD"/>
    <w:rsid w:val="00972BF8"/>
    <w:rsid w:val="00972CB7"/>
    <w:rsid w:val="00972F75"/>
    <w:rsid w:val="009734A9"/>
    <w:rsid w:val="00973669"/>
    <w:rsid w:val="00973CC3"/>
    <w:rsid w:val="00973CDD"/>
    <w:rsid w:val="0097418A"/>
    <w:rsid w:val="00974C01"/>
    <w:rsid w:val="00975D2E"/>
    <w:rsid w:val="00975EFA"/>
    <w:rsid w:val="009765A1"/>
    <w:rsid w:val="0097740D"/>
    <w:rsid w:val="00977740"/>
    <w:rsid w:val="00980FD8"/>
    <w:rsid w:val="00981261"/>
    <w:rsid w:val="009812FB"/>
    <w:rsid w:val="0098155F"/>
    <w:rsid w:val="009818AE"/>
    <w:rsid w:val="00981D1B"/>
    <w:rsid w:val="00982014"/>
    <w:rsid w:val="00982B50"/>
    <w:rsid w:val="00983865"/>
    <w:rsid w:val="0098471A"/>
    <w:rsid w:val="00984CD3"/>
    <w:rsid w:val="00986812"/>
    <w:rsid w:val="009869F4"/>
    <w:rsid w:val="0098706B"/>
    <w:rsid w:val="0099074B"/>
    <w:rsid w:val="009908A5"/>
    <w:rsid w:val="00990A27"/>
    <w:rsid w:val="009916A3"/>
    <w:rsid w:val="00991B5C"/>
    <w:rsid w:val="00992775"/>
    <w:rsid w:val="00992AD9"/>
    <w:rsid w:val="00994F1C"/>
    <w:rsid w:val="0099619D"/>
    <w:rsid w:val="00996478"/>
    <w:rsid w:val="0099743F"/>
    <w:rsid w:val="00997459"/>
    <w:rsid w:val="009979C4"/>
    <w:rsid w:val="009A016E"/>
    <w:rsid w:val="009A0509"/>
    <w:rsid w:val="009A1152"/>
    <w:rsid w:val="009A1479"/>
    <w:rsid w:val="009A14D9"/>
    <w:rsid w:val="009A2412"/>
    <w:rsid w:val="009A2F25"/>
    <w:rsid w:val="009A32B3"/>
    <w:rsid w:val="009A3D7C"/>
    <w:rsid w:val="009A4038"/>
    <w:rsid w:val="009A41BB"/>
    <w:rsid w:val="009A4940"/>
    <w:rsid w:val="009A4BCF"/>
    <w:rsid w:val="009A5500"/>
    <w:rsid w:val="009A5609"/>
    <w:rsid w:val="009A58B6"/>
    <w:rsid w:val="009A5ACC"/>
    <w:rsid w:val="009A5C4C"/>
    <w:rsid w:val="009A61B0"/>
    <w:rsid w:val="009A723C"/>
    <w:rsid w:val="009A7907"/>
    <w:rsid w:val="009A7D77"/>
    <w:rsid w:val="009B06C5"/>
    <w:rsid w:val="009B0ACC"/>
    <w:rsid w:val="009B0B03"/>
    <w:rsid w:val="009B0D7F"/>
    <w:rsid w:val="009B0EEA"/>
    <w:rsid w:val="009B1669"/>
    <w:rsid w:val="009B2626"/>
    <w:rsid w:val="009B3159"/>
    <w:rsid w:val="009B33FD"/>
    <w:rsid w:val="009B37A7"/>
    <w:rsid w:val="009B3BCF"/>
    <w:rsid w:val="009B4062"/>
    <w:rsid w:val="009B4B92"/>
    <w:rsid w:val="009B5381"/>
    <w:rsid w:val="009B6631"/>
    <w:rsid w:val="009B6EC7"/>
    <w:rsid w:val="009B7857"/>
    <w:rsid w:val="009C077E"/>
    <w:rsid w:val="009C08AF"/>
    <w:rsid w:val="009C0AD5"/>
    <w:rsid w:val="009C12B3"/>
    <w:rsid w:val="009C1AC8"/>
    <w:rsid w:val="009C2557"/>
    <w:rsid w:val="009C2816"/>
    <w:rsid w:val="009C3887"/>
    <w:rsid w:val="009C397A"/>
    <w:rsid w:val="009C45CA"/>
    <w:rsid w:val="009C4C42"/>
    <w:rsid w:val="009C4E02"/>
    <w:rsid w:val="009C4F16"/>
    <w:rsid w:val="009C6BDE"/>
    <w:rsid w:val="009C7500"/>
    <w:rsid w:val="009C7A26"/>
    <w:rsid w:val="009C7C9D"/>
    <w:rsid w:val="009C7F57"/>
    <w:rsid w:val="009D03B0"/>
    <w:rsid w:val="009D0CE8"/>
    <w:rsid w:val="009D1001"/>
    <w:rsid w:val="009D103D"/>
    <w:rsid w:val="009D1F3B"/>
    <w:rsid w:val="009D25A4"/>
    <w:rsid w:val="009D2743"/>
    <w:rsid w:val="009D2884"/>
    <w:rsid w:val="009D2BF6"/>
    <w:rsid w:val="009D3458"/>
    <w:rsid w:val="009D48BF"/>
    <w:rsid w:val="009D4CEB"/>
    <w:rsid w:val="009D4D1D"/>
    <w:rsid w:val="009D571F"/>
    <w:rsid w:val="009D5D0E"/>
    <w:rsid w:val="009D6A98"/>
    <w:rsid w:val="009D7220"/>
    <w:rsid w:val="009E01B3"/>
    <w:rsid w:val="009E0664"/>
    <w:rsid w:val="009E0AD4"/>
    <w:rsid w:val="009E0DA2"/>
    <w:rsid w:val="009E0F33"/>
    <w:rsid w:val="009E0FFB"/>
    <w:rsid w:val="009E2368"/>
    <w:rsid w:val="009E2411"/>
    <w:rsid w:val="009E299E"/>
    <w:rsid w:val="009E3192"/>
    <w:rsid w:val="009E33F0"/>
    <w:rsid w:val="009E3B45"/>
    <w:rsid w:val="009E3F0E"/>
    <w:rsid w:val="009E469B"/>
    <w:rsid w:val="009E4FFB"/>
    <w:rsid w:val="009E512B"/>
    <w:rsid w:val="009E55C1"/>
    <w:rsid w:val="009E6ABB"/>
    <w:rsid w:val="009E6AEB"/>
    <w:rsid w:val="009E7572"/>
    <w:rsid w:val="009E7FC9"/>
    <w:rsid w:val="009F04C1"/>
    <w:rsid w:val="009F0A87"/>
    <w:rsid w:val="009F0BE5"/>
    <w:rsid w:val="009F10C0"/>
    <w:rsid w:val="009F182E"/>
    <w:rsid w:val="009F2504"/>
    <w:rsid w:val="009F2677"/>
    <w:rsid w:val="009F396A"/>
    <w:rsid w:val="009F40F6"/>
    <w:rsid w:val="009F4587"/>
    <w:rsid w:val="009F48EA"/>
    <w:rsid w:val="009F49AE"/>
    <w:rsid w:val="009F5B4F"/>
    <w:rsid w:val="009F64B6"/>
    <w:rsid w:val="009F72A6"/>
    <w:rsid w:val="00A0077F"/>
    <w:rsid w:val="00A00EF5"/>
    <w:rsid w:val="00A01A08"/>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07F95"/>
    <w:rsid w:val="00A10690"/>
    <w:rsid w:val="00A113C2"/>
    <w:rsid w:val="00A11919"/>
    <w:rsid w:val="00A12AE4"/>
    <w:rsid w:val="00A13773"/>
    <w:rsid w:val="00A142BF"/>
    <w:rsid w:val="00A15389"/>
    <w:rsid w:val="00A15939"/>
    <w:rsid w:val="00A1775A"/>
    <w:rsid w:val="00A17AD5"/>
    <w:rsid w:val="00A20196"/>
    <w:rsid w:val="00A217A7"/>
    <w:rsid w:val="00A218E9"/>
    <w:rsid w:val="00A21ED8"/>
    <w:rsid w:val="00A22334"/>
    <w:rsid w:val="00A22EF2"/>
    <w:rsid w:val="00A2300F"/>
    <w:rsid w:val="00A23467"/>
    <w:rsid w:val="00A24A3B"/>
    <w:rsid w:val="00A24AAB"/>
    <w:rsid w:val="00A25A50"/>
    <w:rsid w:val="00A30716"/>
    <w:rsid w:val="00A30DCC"/>
    <w:rsid w:val="00A30DE6"/>
    <w:rsid w:val="00A30F96"/>
    <w:rsid w:val="00A31675"/>
    <w:rsid w:val="00A3184B"/>
    <w:rsid w:val="00A327CA"/>
    <w:rsid w:val="00A3353E"/>
    <w:rsid w:val="00A337BE"/>
    <w:rsid w:val="00A33B5A"/>
    <w:rsid w:val="00A33C92"/>
    <w:rsid w:val="00A367A1"/>
    <w:rsid w:val="00A3739C"/>
    <w:rsid w:val="00A373A8"/>
    <w:rsid w:val="00A373A9"/>
    <w:rsid w:val="00A4003E"/>
    <w:rsid w:val="00A40117"/>
    <w:rsid w:val="00A414FE"/>
    <w:rsid w:val="00A416C9"/>
    <w:rsid w:val="00A41941"/>
    <w:rsid w:val="00A41FBD"/>
    <w:rsid w:val="00A4250B"/>
    <w:rsid w:val="00A425CE"/>
    <w:rsid w:val="00A430F6"/>
    <w:rsid w:val="00A443AC"/>
    <w:rsid w:val="00A45103"/>
    <w:rsid w:val="00A468E9"/>
    <w:rsid w:val="00A46A1C"/>
    <w:rsid w:val="00A50C67"/>
    <w:rsid w:val="00A50E1D"/>
    <w:rsid w:val="00A5145D"/>
    <w:rsid w:val="00A51A7F"/>
    <w:rsid w:val="00A525B9"/>
    <w:rsid w:val="00A5274B"/>
    <w:rsid w:val="00A5293D"/>
    <w:rsid w:val="00A530DE"/>
    <w:rsid w:val="00A53286"/>
    <w:rsid w:val="00A53E7E"/>
    <w:rsid w:val="00A540E4"/>
    <w:rsid w:val="00A541EB"/>
    <w:rsid w:val="00A54FC9"/>
    <w:rsid w:val="00A558DF"/>
    <w:rsid w:val="00A57235"/>
    <w:rsid w:val="00A57B85"/>
    <w:rsid w:val="00A60542"/>
    <w:rsid w:val="00A6075A"/>
    <w:rsid w:val="00A60E9E"/>
    <w:rsid w:val="00A612E1"/>
    <w:rsid w:val="00A61D85"/>
    <w:rsid w:val="00A62253"/>
    <w:rsid w:val="00A62538"/>
    <w:rsid w:val="00A6260E"/>
    <w:rsid w:val="00A62A59"/>
    <w:rsid w:val="00A632BA"/>
    <w:rsid w:val="00A63759"/>
    <w:rsid w:val="00A63788"/>
    <w:rsid w:val="00A63F9E"/>
    <w:rsid w:val="00A64E87"/>
    <w:rsid w:val="00A65908"/>
    <w:rsid w:val="00A66073"/>
    <w:rsid w:val="00A66A07"/>
    <w:rsid w:val="00A66EBE"/>
    <w:rsid w:val="00A66EC6"/>
    <w:rsid w:val="00A66EF3"/>
    <w:rsid w:val="00A66F83"/>
    <w:rsid w:val="00A6716E"/>
    <w:rsid w:val="00A673CE"/>
    <w:rsid w:val="00A67442"/>
    <w:rsid w:val="00A7028D"/>
    <w:rsid w:val="00A70A48"/>
    <w:rsid w:val="00A71385"/>
    <w:rsid w:val="00A71836"/>
    <w:rsid w:val="00A731A3"/>
    <w:rsid w:val="00A736EE"/>
    <w:rsid w:val="00A737C7"/>
    <w:rsid w:val="00A73EBE"/>
    <w:rsid w:val="00A73F7E"/>
    <w:rsid w:val="00A7487D"/>
    <w:rsid w:val="00A74993"/>
    <w:rsid w:val="00A75997"/>
    <w:rsid w:val="00A75B9E"/>
    <w:rsid w:val="00A75D38"/>
    <w:rsid w:val="00A7615E"/>
    <w:rsid w:val="00A80462"/>
    <w:rsid w:val="00A8053A"/>
    <w:rsid w:val="00A808F2"/>
    <w:rsid w:val="00A80A20"/>
    <w:rsid w:val="00A81781"/>
    <w:rsid w:val="00A823EE"/>
    <w:rsid w:val="00A82636"/>
    <w:rsid w:val="00A82F9D"/>
    <w:rsid w:val="00A830AD"/>
    <w:rsid w:val="00A8315E"/>
    <w:rsid w:val="00A83491"/>
    <w:rsid w:val="00A83DE8"/>
    <w:rsid w:val="00A841DC"/>
    <w:rsid w:val="00A84766"/>
    <w:rsid w:val="00A84C3A"/>
    <w:rsid w:val="00A84D27"/>
    <w:rsid w:val="00A8667B"/>
    <w:rsid w:val="00A86883"/>
    <w:rsid w:val="00A8743D"/>
    <w:rsid w:val="00A874C1"/>
    <w:rsid w:val="00A8769D"/>
    <w:rsid w:val="00A87ECC"/>
    <w:rsid w:val="00A91F77"/>
    <w:rsid w:val="00A9283A"/>
    <w:rsid w:val="00A929BA"/>
    <w:rsid w:val="00A92CD5"/>
    <w:rsid w:val="00A93D65"/>
    <w:rsid w:val="00A94C11"/>
    <w:rsid w:val="00A95AC9"/>
    <w:rsid w:val="00A95C87"/>
    <w:rsid w:val="00A961A6"/>
    <w:rsid w:val="00A9684C"/>
    <w:rsid w:val="00A96A49"/>
    <w:rsid w:val="00A97128"/>
    <w:rsid w:val="00A972F1"/>
    <w:rsid w:val="00A9761D"/>
    <w:rsid w:val="00A97B6F"/>
    <w:rsid w:val="00A97E74"/>
    <w:rsid w:val="00A97FDB"/>
    <w:rsid w:val="00AA0CED"/>
    <w:rsid w:val="00AA0FB4"/>
    <w:rsid w:val="00AA3BE4"/>
    <w:rsid w:val="00AA3BF9"/>
    <w:rsid w:val="00AA45D4"/>
    <w:rsid w:val="00AA4635"/>
    <w:rsid w:val="00AA48B7"/>
    <w:rsid w:val="00AA51BE"/>
    <w:rsid w:val="00AA5C71"/>
    <w:rsid w:val="00AB039C"/>
    <w:rsid w:val="00AB1A12"/>
    <w:rsid w:val="00AB1DF5"/>
    <w:rsid w:val="00AB218B"/>
    <w:rsid w:val="00AB2201"/>
    <w:rsid w:val="00AB24E9"/>
    <w:rsid w:val="00AB271A"/>
    <w:rsid w:val="00AB3AE1"/>
    <w:rsid w:val="00AB3AE9"/>
    <w:rsid w:val="00AB3EE1"/>
    <w:rsid w:val="00AB4FC4"/>
    <w:rsid w:val="00AB51EB"/>
    <w:rsid w:val="00AB5BCB"/>
    <w:rsid w:val="00AB5DAE"/>
    <w:rsid w:val="00AB6BDE"/>
    <w:rsid w:val="00AB7CB9"/>
    <w:rsid w:val="00AC0A84"/>
    <w:rsid w:val="00AC0F87"/>
    <w:rsid w:val="00AC190F"/>
    <w:rsid w:val="00AC20BE"/>
    <w:rsid w:val="00AC2BD2"/>
    <w:rsid w:val="00AC2EC9"/>
    <w:rsid w:val="00AC3748"/>
    <w:rsid w:val="00AC3F09"/>
    <w:rsid w:val="00AC5607"/>
    <w:rsid w:val="00AC715B"/>
    <w:rsid w:val="00AC7E09"/>
    <w:rsid w:val="00AD00F5"/>
    <w:rsid w:val="00AD01E0"/>
    <w:rsid w:val="00AD0D72"/>
    <w:rsid w:val="00AD1843"/>
    <w:rsid w:val="00AD1955"/>
    <w:rsid w:val="00AD1AEA"/>
    <w:rsid w:val="00AD24D0"/>
    <w:rsid w:val="00AD3337"/>
    <w:rsid w:val="00AD3396"/>
    <w:rsid w:val="00AD35D9"/>
    <w:rsid w:val="00AD4AF7"/>
    <w:rsid w:val="00AD5563"/>
    <w:rsid w:val="00AD5B80"/>
    <w:rsid w:val="00AD7BFE"/>
    <w:rsid w:val="00AE0008"/>
    <w:rsid w:val="00AE080B"/>
    <w:rsid w:val="00AE0BA8"/>
    <w:rsid w:val="00AE1893"/>
    <w:rsid w:val="00AE18A2"/>
    <w:rsid w:val="00AE252A"/>
    <w:rsid w:val="00AE4146"/>
    <w:rsid w:val="00AE4596"/>
    <w:rsid w:val="00AE484C"/>
    <w:rsid w:val="00AE4D41"/>
    <w:rsid w:val="00AE4E2A"/>
    <w:rsid w:val="00AE4E7F"/>
    <w:rsid w:val="00AE5E80"/>
    <w:rsid w:val="00AE5F40"/>
    <w:rsid w:val="00AE6FCF"/>
    <w:rsid w:val="00AF089B"/>
    <w:rsid w:val="00AF1087"/>
    <w:rsid w:val="00AF23C4"/>
    <w:rsid w:val="00AF2AEE"/>
    <w:rsid w:val="00AF2D0F"/>
    <w:rsid w:val="00AF3513"/>
    <w:rsid w:val="00AF364C"/>
    <w:rsid w:val="00AF45A3"/>
    <w:rsid w:val="00AF49FB"/>
    <w:rsid w:val="00AF515B"/>
    <w:rsid w:val="00AF575A"/>
    <w:rsid w:val="00AF64E4"/>
    <w:rsid w:val="00AF65A1"/>
    <w:rsid w:val="00AF6916"/>
    <w:rsid w:val="00AF723A"/>
    <w:rsid w:val="00AF73E2"/>
    <w:rsid w:val="00AF75BB"/>
    <w:rsid w:val="00AF77FA"/>
    <w:rsid w:val="00B002A3"/>
    <w:rsid w:val="00B00A82"/>
    <w:rsid w:val="00B01369"/>
    <w:rsid w:val="00B01C0D"/>
    <w:rsid w:val="00B02733"/>
    <w:rsid w:val="00B03132"/>
    <w:rsid w:val="00B03191"/>
    <w:rsid w:val="00B035D0"/>
    <w:rsid w:val="00B0388D"/>
    <w:rsid w:val="00B040AE"/>
    <w:rsid w:val="00B0527B"/>
    <w:rsid w:val="00B055B3"/>
    <w:rsid w:val="00B06321"/>
    <w:rsid w:val="00B0667E"/>
    <w:rsid w:val="00B068E6"/>
    <w:rsid w:val="00B06EDA"/>
    <w:rsid w:val="00B07D0C"/>
    <w:rsid w:val="00B07E07"/>
    <w:rsid w:val="00B10298"/>
    <w:rsid w:val="00B107EE"/>
    <w:rsid w:val="00B10E21"/>
    <w:rsid w:val="00B11786"/>
    <w:rsid w:val="00B117EB"/>
    <w:rsid w:val="00B11A86"/>
    <w:rsid w:val="00B12C91"/>
    <w:rsid w:val="00B133BB"/>
    <w:rsid w:val="00B135C4"/>
    <w:rsid w:val="00B1362D"/>
    <w:rsid w:val="00B14A70"/>
    <w:rsid w:val="00B15440"/>
    <w:rsid w:val="00B15EE2"/>
    <w:rsid w:val="00B15F90"/>
    <w:rsid w:val="00B164C3"/>
    <w:rsid w:val="00B1701A"/>
    <w:rsid w:val="00B172D3"/>
    <w:rsid w:val="00B17B4C"/>
    <w:rsid w:val="00B17EE0"/>
    <w:rsid w:val="00B20527"/>
    <w:rsid w:val="00B209B0"/>
    <w:rsid w:val="00B21254"/>
    <w:rsid w:val="00B21846"/>
    <w:rsid w:val="00B224B9"/>
    <w:rsid w:val="00B22612"/>
    <w:rsid w:val="00B233B9"/>
    <w:rsid w:val="00B23DA8"/>
    <w:rsid w:val="00B23EC3"/>
    <w:rsid w:val="00B24157"/>
    <w:rsid w:val="00B24E1F"/>
    <w:rsid w:val="00B25096"/>
    <w:rsid w:val="00B25896"/>
    <w:rsid w:val="00B25A48"/>
    <w:rsid w:val="00B26021"/>
    <w:rsid w:val="00B26FAA"/>
    <w:rsid w:val="00B301A1"/>
    <w:rsid w:val="00B31E6B"/>
    <w:rsid w:val="00B31F70"/>
    <w:rsid w:val="00B3470B"/>
    <w:rsid w:val="00B35226"/>
    <w:rsid w:val="00B35401"/>
    <w:rsid w:val="00B356DB"/>
    <w:rsid w:val="00B36911"/>
    <w:rsid w:val="00B375B2"/>
    <w:rsid w:val="00B40458"/>
    <w:rsid w:val="00B4088E"/>
    <w:rsid w:val="00B40FA9"/>
    <w:rsid w:val="00B41E62"/>
    <w:rsid w:val="00B420D7"/>
    <w:rsid w:val="00B4233D"/>
    <w:rsid w:val="00B426F3"/>
    <w:rsid w:val="00B42721"/>
    <w:rsid w:val="00B42D0E"/>
    <w:rsid w:val="00B43866"/>
    <w:rsid w:val="00B44D62"/>
    <w:rsid w:val="00B451E7"/>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1605"/>
    <w:rsid w:val="00B61D54"/>
    <w:rsid w:val="00B6286C"/>
    <w:rsid w:val="00B62A92"/>
    <w:rsid w:val="00B63844"/>
    <w:rsid w:val="00B638C5"/>
    <w:rsid w:val="00B6423D"/>
    <w:rsid w:val="00B6498C"/>
    <w:rsid w:val="00B64E2A"/>
    <w:rsid w:val="00B64FDD"/>
    <w:rsid w:val="00B6509E"/>
    <w:rsid w:val="00B65101"/>
    <w:rsid w:val="00B65DB0"/>
    <w:rsid w:val="00B66703"/>
    <w:rsid w:val="00B6776E"/>
    <w:rsid w:val="00B679C7"/>
    <w:rsid w:val="00B67B1F"/>
    <w:rsid w:val="00B67C07"/>
    <w:rsid w:val="00B700C9"/>
    <w:rsid w:val="00B70138"/>
    <w:rsid w:val="00B71817"/>
    <w:rsid w:val="00B71A26"/>
    <w:rsid w:val="00B720C0"/>
    <w:rsid w:val="00B721BD"/>
    <w:rsid w:val="00B72B17"/>
    <w:rsid w:val="00B73B01"/>
    <w:rsid w:val="00B73D5B"/>
    <w:rsid w:val="00B74328"/>
    <w:rsid w:val="00B74377"/>
    <w:rsid w:val="00B74B44"/>
    <w:rsid w:val="00B7521E"/>
    <w:rsid w:val="00B765C3"/>
    <w:rsid w:val="00B766F0"/>
    <w:rsid w:val="00B76701"/>
    <w:rsid w:val="00B76C93"/>
    <w:rsid w:val="00B76FF4"/>
    <w:rsid w:val="00B80D84"/>
    <w:rsid w:val="00B80E67"/>
    <w:rsid w:val="00B82099"/>
    <w:rsid w:val="00B829AF"/>
    <w:rsid w:val="00B82FB0"/>
    <w:rsid w:val="00B83221"/>
    <w:rsid w:val="00B834C2"/>
    <w:rsid w:val="00B83DB3"/>
    <w:rsid w:val="00B83F07"/>
    <w:rsid w:val="00B84787"/>
    <w:rsid w:val="00B84C3F"/>
    <w:rsid w:val="00B855B8"/>
    <w:rsid w:val="00B857E7"/>
    <w:rsid w:val="00B86820"/>
    <w:rsid w:val="00B86928"/>
    <w:rsid w:val="00B86B24"/>
    <w:rsid w:val="00B86CFA"/>
    <w:rsid w:val="00B87622"/>
    <w:rsid w:val="00B877F7"/>
    <w:rsid w:val="00B908C9"/>
    <w:rsid w:val="00B90C18"/>
    <w:rsid w:val="00B9107D"/>
    <w:rsid w:val="00B9113C"/>
    <w:rsid w:val="00B91B6B"/>
    <w:rsid w:val="00B91F33"/>
    <w:rsid w:val="00B91FA6"/>
    <w:rsid w:val="00B92533"/>
    <w:rsid w:val="00B9287E"/>
    <w:rsid w:val="00B92A76"/>
    <w:rsid w:val="00B93143"/>
    <w:rsid w:val="00B93145"/>
    <w:rsid w:val="00B9399E"/>
    <w:rsid w:val="00B93C71"/>
    <w:rsid w:val="00B942D7"/>
    <w:rsid w:val="00B94546"/>
    <w:rsid w:val="00B945DE"/>
    <w:rsid w:val="00B952DC"/>
    <w:rsid w:val="00B9591C"/>
    <w:rsid w:val="00B96272"/>
    <w:rsid w:val="00B96BF9"/>
    <w:rsid w:val="00B96F04"/>
    <w:rsid w:val="00B97F0C"/>
    <w:rsid w:val="00BA062F"/>
    <w:rsid w:val="00BA07DB"/>
    <w:rsid w:val="00BA0F42"/>
    <w:rsid w:val="00BA139A"/>
    <w:rsid w:val="00BA1596"/>
    <w:rsid w:val="00BA21EC"/>
    <w:rsid w:val="00BA345A"/>
    <w:rsid w:val="00BA350E"/>
    <w:rsid w:val="00BA408D"/>
    <w:rsid w:val="00BA4EC6"/>
    <w:rsid w:val="00BA5028"/>
    <w:rsid w:val="00BA5321"/>
    <w:rsid w:val="00BA54C2"/>
    <w:rsid w:val="00BA5543"/>
    <w:rsid w:val="00BA563E"/>
    <w:rsid w:val="00BA5950"/>
    <w:rsid w:val="00BA5CA2"/>
    <w:rsid w:val="00BA5FBA"/>
    <w:rsid w:val="00BA6439"/>
    <w:rsid w:val="00BA6587"/>
    <w:rsid w:val="00BA6731"/>
    <w:rsid w:val="00BA6FB1"/>
    <w:rsid w:val="00BA7015"/>
    <w:rsid w:val="00BA7027"/>
    <w:rsid w:val="00BB0938"/>
    <w:rsid w:val="00BB09C0"/>
    <w:rsid w:val="00BB0EE7"/>
    <w:rsid w:val="00BB1421"/>
    <w:rsid w:val="00BB155F"/>
    <w:rsid w:val="00BB1598"/>
    <w:rsid w:val="00BB1B68"/>
    <w:rsid w:val="00BB251D"/>
    <w:rsid w:val="00BB2B6E"/>
    <w:rsid w:val="00BB4482"/>
    <w:rsid w:val="00BB4723"/>
    <w:rsid w:val="00BB4911"/>
    <w:rsid w:val="00BB50F4"/>
    <w:rsid w:val="00BB5580"/>
    <w:rsid w:val="00BB7BF6"/>
    <w:rsid w:val="00BC04A3"/>
    <w:rsid w:val="00BC05C3"/>
    <w:rsid w:val="00BC05CD"/>
    <w:rsid w:val="00BC0641"/>
    <w:rsid w:val="00BC0B9F"/>
    <w:rsid w:val="00BC0CE5"/>
    <w:rsid w:val="00BC0EB7"/>
    <w:rsid w:val="00BC1250"/>
    <w:rsid w:val="00BC1CEB"/>
    <w:rsid w:val="00BC2145"/>
    <w:rsid w:val="00BC265A"/>
    <w:rsid w:val="00BC2F91"/>
    <w:rsid w:val="00BC39A4"/>
    <w:rsid w:val="00BC3D00"/>
    <w:rsid w:val="00BC3D54"/>
    <w:rsid w:val="00BC47A0"/>
    <w:rsid w:val="00BC577B"/>
    <w:rsid w:val="00BC614F"/>
    <w:rsid w:val="00BC7F30"/>
    <w:rsid w:val="00BC7F47"/>
    <w:rsid w:val="00BD0205"/>
    <w:rsid w:val="00BD0942"/>
    <w:rsid w:val="00BD102C"/>
    <w:rsid w:val="00BD1123"/>
    <w:rsid w:val="00BD1212"/>
    <w:rsid w:val="00BD1293"/>
    <w:rsid w:val="00BD2292"/>
    <w:rsid w:val="00BD237D"/>
    <w:rsid w:val="00BD2B13"/>
    <w:rsid w:val="00BD2EAE"/>
    <w:rsid w:val="00BD32FB"/>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4ECD"/>
    <w:rsid w:val="00BE6426"/>
    <w:rsid w:val="00BE6975"/>
    <w:rsid w:val="00BE69EA"/>
    <w:rsid w:val="00BE726F"/>
    <w:rsid w:val="00BE7ACE"/>
    <w:rsid w:val="00BF0C3F"/>
    <w:rsid w:val="00BF0CA6"/>
    <w:rsid w:val="00BF0DFB"/>
    <w:rsid w:val="00BF15BC"/>
    <w:rsid w:val="00BF1791"/>
    <w:rsid w:val="00BF19B6"/>
    <w:rsid w:val="00BF1C4B"/>
    <w:rsid w:val="00BF1E91"/>
    <w:rsid w:val="00BF26FD"/>
    <w:rsid w:val="00BF2F4F"/>
    <w:rsid w:val="00BF40C2"/>
    <w:rsid w:val="00BF5180"/>
    <w:rsid w:val="00BF527D"/>
    <w:rsid w:val="00BF567C"/>
    <w:rsid w:val="00BF5FDF"/>
    <w:rsid w:val="00BF630F"/>
    <w:rsid w:val="00BF6347"/>
    <w:rsid w:val="00BF6E86"/>
    <w:rsid w:val="00BF7011"/>
    <w:rsid w:val="00BF78D5"/>
    <w:rsid w:val="00BF7C43"/>
    <w:rsid w:val="00C003FA"/>
    <w:rsid w:val="00C005F9"/>
    <w:rsid w:val="00C00BB4"/>
    <w:rsid w:val="00C023A7"/>
    <w:rsid w:val="00C02B94"/>
    <w:rsid w:val="00C02CDC"/>
    <w:rsid w:val="00C02EF0"/>
    <w:rsid w:val="00C03C56"/>
    <w:rsid w:val="00C04136"/>
    <w:rsid w:val="00C04525"/>
    <w:rsid w:val="00C046D0"/>
    <w:rsid w:val="00C04A29"/>
    <w:rsid w:val="00C04AA4"/>
    <w:rsid w:val="00C05902"/>
    <w:rsid w:val="00C05A23"/>
    <w:rsid w:val="00C060BB"/>
    <w:rsid w:val="00C06B48"/>
    <w:rsid w:val="00C06F2B"/>
    <w:rsid w:val="00C07B28"/>
    <w:rsid w:val="00C10606"/>
    <w:rsid w:val="00C10CC6"/>
    <w:rsid w:val="00C117BB"/>
    <w:rsid w:val="00C11E9F"/>
    <w:rsid w:val="00C11EEC"/>
    <w:rsid w:val="00C134B8"/>
    <w:rsid w:val="00C13BDB"/>
    <w:rsid w:val="00C147A9"/>
    <w:rsid w:val="00C149F1"/>
    <w:rsid w:val="00C15477"/>
    <w:rsid w:val="00C15834"/>
    <w:rsid w:val="00C165FC"/>
    <w:rsid w:val="00C175B4"/>
    <w:rsid w:val="00C17911"/>
    <w:rsid w:val="00C17D87"/>
    <w:rsid w:val="00C17E3B"/>
    <w:rsid w:val="00C21AC4"/>
    <w:rsid w:val="00C2239A"/>
    <w:rsid w:val="00C223CF"/>
    <w:rsid w:val="00C22642"/>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5B70"/>
    <w:rsid w:val="00C366C7"/>
    <w:rsid w:val="00C36AFB"/>
    <w:rsid w:val="00C37EA2"/>
    <w:rsid w:val="00C400DC"/>
    <w:rsid w:val="00C40116"/>
    <w:rsid w:val="00C403C5"/>
    <w:rsid w:val="00C408BF"/>
    <w:rsid w:val="00C40D2C"/>
    <w:rsid w:val="00C41A0B"/>
    <w:rsid w:val="00C41CA1"/>
    <w:rsid w:val="00C41E0F"/>
    <w:rsid w:val="00C42A80"/>
    <w:rsid w:val="00C42E2F"/>
    <w:rsid w:val="00C42ECB"/>
    <w:rsid w:val="00C4312B"/>
    <w:rsid w:val="00C439BB"/>
    <w:rsid w:val="00C43CB7"/>
    <w:rsid w:val="00C455AE"/>
    <w:rsid w:val="00C45AF1"/>
    <w:rsid w:val="00C4605B"/>
    <w:rsid w:val="00C50A71"/>
    <w:rsid w:val="00C50BAA"/>
    <w:rsid w:val="00C515B8"/>
    <w:rsid w:val="00C51778"/>
    <w:rsid w:val="00C51A60"/>
    <w:rsid w:val="00C51CC7"/>
    <w:rsid w:val="00C52324"/>
    <w:rsid w:val="00C52BFB"/>
    <w:rsid w:val="00C531D9"/>
    <w:rsid w:val="00C547F3"/>
    <w:rsid w:val="00C549D1"/>
    <w:rsid w:val="00C54C3B"/>
    <w:rsid w:val="00C553B5"/>
    <w:rsid w:val="00C5558E"/>
    <w:rsid w:val="00C55AC1"/>
    <w:rsid w:val="00C55C79"/>
    <w:rsid w:val="00C56504"/>
    <w:rsid w:val="00C573C7"/>
    <w:rsid w:val="00C579AF"/>
    <w:rsid w:val="00C57F1E"/>
    <w:rsid w:val="00C60418"/>
    <w:rsid w:val="00C613D2"/>
    <w:rsid w:val="00C6152E"/>
    <w:rsid w:val="00C618F5"/>
    <w:rsid w:val="00C61FFA"/>
    <w:rsid w:val="00C63073"/>
    <w:rsid w:val="00C632AB"/>
    <w:rsid w:val="00C636AF"/>
    <w:rsid w:val="00C640DD"/>
    <w:rsid w:val="00C659F4"/>
    <w:rsid w:val="00C66882"/>
    <w:rsid w:val="00C67335"/>
    <w:rsid w:val="00C71227"/>
    <w:rsid w:val="00C72024"/>
    <w:rsid w:val="00C72529"/>
    <w:rsid w:val="00C7350B"/>
    <w:rsid w:val="00C73563"/>
    <w:rsid w:val="00C73C6A"/>
    <w:rsid w:val="00C746D4"/>
    <w:rsid w:val="00C74E9D"/>
    <w:rsid w:val="00C75743"/>
    <w:rsid w:val="00C757F7"/>
    <w:rsid w:val="00C76326"/>
    <w:rsid w:val="00C772F2"/>
    <w:rsid w:val="00C776A7"/>
    <w:rsid w:val="00C7796C"/>
    <w:rsid w:val="00C77D9B"/>
    <w:rsid w:val="00C801E9"/>
    <w:rsid w:val="00C806D6"/>
    <w:rsid w:val="00C80C1C"/>
    <w:rsid w:val="00C80F26"/>
    <w:rsid w:val="00C826B5"/>
    <w:rsid w:val="00C82BA4"/>
    <w:rsid w:val="00C838F3"/>
    <w:rsid w:val="00C8489A"/>
    <w:rsid w:val="00C84F61"/>
    <w:rsid w:val="00C85011"/>
    <w:rsid w:val="00C853BF"/>
    <w:rsid w:val="00C85482"/>
    <w:rsid w:val="00C85497"/>
    <w:rsid w:val="00C85E12"/>
    <w:rsid w:val="00C8639B"/>
    <w:rsid w:val="00C867A9"/>
    <w:rsid w:val="00C868AF"/>
    <w:rsid w:val="00C87803"/>
    <w:rsid w:val="00C902D2"/>
    <w:rsid w:val="00C9077E"/>
    <w:rsid w:val="00C90A89"/>
    <w:rsid w:val="00C91334"/>
    <w:rsid w:val="00C91685"/>
    <w:rsid w:val="00C91BDC"/>
    <w:rsid w:val="00C91E15"/>
    <w:rsid w:val="00C9203B"/>
    <w:rsid w:val="00C92B9E"/>
    <w:rsid w:val="00C92E36"/>
    <w:rsid w:val="00C956CF"/>
    <w:rsid w:val="00C95A51"/>
    <w:rsid w:val="00C963DF"/>
    <w:rsid w:val="00C964F3"/>
    <w:rsid w:val="00CA0C05"/>
    <w:rsid w:val="00CA1079"/>
    <w:rsid w:val="00CA18A4"/>
    <w:rsid w:val="00CA1D5A"/>
    <w:rsid w:val="00CA3EDF"/>
    <w:rsid w:val="00CA4F43"/>
    <w:rsid w:val="00CA53CE"/>
    <w:rsid w:val="00CA5A00"/>
    <w:rsid w:val="00CA5C48"/>
    <w:rsid w:val="00CA5D13"/>
    <w:rsid w:val="00CA5E0F"/>
    <w:rsid w:val="00CA63C4"/>
    <w:rsid w:val="00CA7468"/>
    <w:rsid w:val="00CB0129"/>
    <w:rsid w:val="00CB0604"/>
    <w:rsid w:val="00CB0BEF"/>
    <w:rsid w:val="00CB1032"/>
    <w:rsid w:val="00CB103B"/>
    <w:rsid w:val="00CB211A"/>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0E77"/>
    <w:rsid w:val="00CC1663"/>
    <w:rsid w:val="00CC1BA4"/>
    <w:rsid w:val="00CC26A2"/>
    <w:rsid w:val="00CC3652"/>
    <w:rsid w:val="00CC39B8"/>
    <w:rsid w:val="00CC39D1"/>
    <w:rsid w:val="00CC4319"/>
    <w:rsid w:val="00CC5078"/>
    <w:rsid w:val="00CC6CD7"/>
    <w:rsid w:val="00CC7112"/>
    <w:rsid w:val="00CC7A47"/>
    <w:rsid w:val="00CD0E60"/>
    <w:rsid w:val="00CD1609"/>
    <w:rsid w:val="00CD1699"/>
    <w:rsid w:val="00CD1700"/>
    <w:rsid w:val="00CD1A24"/>
    <w:rsid w:val="00CD20C1"/>
    <w:rsid w:val="00CD29D0"/>
    <w:rsid w:val="00CD2A7B"/>
    <w:rsid w:val="00CD3E52"/>
    <w:rsid w:val="00CD429C"/>
    <w:rsid w:val="00CD5543"/>
    <w:rsid w:val="00CD5567"/>
    <w:rsid w:val="00CD58F1"/>
    <w:rsid w:val="00CD6A50"/>
    <w:rsid w:val="00CD6CC1"/>
    <w:rsid w:val="00CD7500"/>
    <w:rsid w:val="00CE160A"/>
    <w:rsid w:val="00CE1BC0"/>
    <w:rsid w:val="00CE1D8B"/>
    <w:rsid w:val="00CE2501"/>
    <w:rsid w:val="00CE2987"/>
    <w:rsid w:val="00CE2DD6"/>
    <w:rsid w:val="00CE3BAD"/>
    <w:rsid w:val="00CE3D31"/>
    <w:rsid w:val="00CE4791"/>
    <w:rsid w:val="00CE507B"/>
    <w:rsid w:val="00CE523D"/>
    <w:rsid w:val="00CE5943"/>
    <w:rsid w:val="00CE64E7"/>
    <w:rsid w:val="00CE7116"/>
    <w:rsid w:val="00CE7339"/>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6E15"/>
    <w:rsid w:val="00CF7126"/>
    <w:rsid w:val="00D001D3"/>
    <w:rsid w:val="00D009D7"/>
    <w:rsid w:val="00D00CA9"/>
    <w:rsid w:val="00D0228F"/>
    <w:rsid w:val="00D028DF"/>
    <w:rsid w:val="00D02CA4"/>
    <w:rsid w:val="00D032AF"/>
    <w:rsid w:val="00D04B88"/>
    <w:rsid w:val="00D04FA6"/>
    <w:rsid w:val="00D055B4"/>
    <w:rsid w:val="00D05B48"/>
    <w:rsid w:val="00D05C29"/>
    <w:rsid w:val="00D0712D"/>
    <w:rsid w:val="00D07814"/>
    <w:rsid w:val="00D11EBE"/>
    <w:rsid w:val="00D12D91"/>
    <w:rsid w:val="00D12EC2"/>
    <w:rsid w:val="00D13875"/>
    <w:rsid w:val="00D14E28"/>
    <w:rsid w:val="00D1546F"/>
    <w:rsid w:val="00D15A25"/>
    <w:rsid w:val="00D161A6"/>
    <w:rsid w:val="00D1644F"/>
    <w:rsid w:val="00D166C3"/>
    <w:rsid w:val="00D16BA7"/>
    <w:rsid w:val="00D16E22"/>
    <w:rsid w:val="00D170B3"/>
    <w:rsid w:val="00D200B5"/>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2FDC"/>
    <w:rsid w:val="00D33584"/>
    <w:rsid w:val="00D336B0"/>
    <w:rsid w:val="00D341D4"/>
    <w:rsid w:val="00D365A9"/>
    <w:rsid w:val="00D40019"/>
    <w:rsid w:val="00D40606"/>
    <w:rsid w:val="00D4072B"/>
    <w:rsid w:val="00D408E9"/>
    <w:rsid w:val="00D40C3A"/>
    <w:rsid w:val="00D40DBC"/>
    <w:rsid w:val="00D40FF0"/>
    <w:rsid w:val="00D41350"/>
    <w:rsid w:val="00D41525"/>
    <w:rsid w:val="00D42615"/>
    <w:rsid w:val="00D42F89"/>
    <w:rsid w:val="00D43463"/>
    <w:rsid w:val="00D442FC"/>
    <w:rsid w:val="00D44A3F"/>
    <w:rsid w:val="00D4587B"/>
    <w:rsid w:val="00D46D1D"/>
    <w:rsid w:val="00D473E9"/>
    <w:rsid w:val="00D47838"/>
    <w:rsid w:val="00D50709"/>
    <w:rsid w:val="00D50817"/>
    <w:rsid w:val="00D5144C"/>
    <w:rsid w:val="00D51966"/>
    <w:rsid w:val="00D52250"/>
    <w:rsid w:val="00D5240B"/>
    <w:rsid w:val="00D52B5D"/>
    <w:rsid w:val="00D52BEB"/>
    <w:rsid w:val="00D535CF"/>
    <w:rsid w:val="00D53632"/>
    <w:rsid w:val="00D53782"/>
    <w:rsid w:val="00D54211"/>
    <w:rsid w:val="00D5494C"/>
    <w:rsid w:val="00D54E61"/>
    <w:rsid w:val="00D5575C"/>
    <w:rsid w:val="00D57229"/>
    <w:rsid w:val="00D5773A"/>
    <w:rsid w:val="00D57753"/>
    <w:rsid w:val="00D57787"/>
    <w:rsid w:val="00D602EC"/>
    <w:rsid w:val="00D60A10"/>
    <w:rsid w:val="00D60FD0"/>
    <w:rsid w:val="00D61A79"/>
    <w:rsid w:val="00D61AE6"/>
    <w:rsid w:val="00D61C76"/>
    <w:rsid w:val="00D6263F"/>
    <w:rsid w:val="00D629DC"/>
    <w:rsid w:val="00D62CB4"/>
    <w:rsid w:val="00D6312A"/>
    <w:rsid w:val="00D63309"/>
    <w:rsid w:val="00D64A51"/>
    <w:rsid w:val="00D651A5"/>
    <w:rsid w:val="00D653A0"/>
    <w:rsid w:val="00D65EC8"/>
    <w:rsid w:val="00D66A73"/>
    <w:rsid w:val="00D66E8E"/>
    <w:rsid w:val="00D672FF"/>
    <w:rsid w:val="00D67A66"/>
    <w:rsid w:val="00D70300"/>
    <w:rsid w:val="00D71940"/>
    <w:rsid w:val="00D71F4B"/>
    <w:rsid w:val="00D73FEB"/>
    <w:rsid w:val="00D740EA"/>
    <w:rsid w:val="00D743F1"/>
    <w:rsid w:val="00D74826"/>
    <w:rsid w:val="00D75064"/>
    <w:rsid w:val="00D762DB"/>
    <w:rsid w:val="00D765E9"/>
    <w:rsid w:val="00D7726D"/>
    <w:rsid w:val="00D77704"/>
    <w:rsid w:val="00D77BC8"/>
    <w:rsid w:val="00D805CE"/>
    <w:rsid w:val="00D8084A"/>
    <w:rsid w:val="00D809E4"/>
    <w:rsid w:val="00D80D09"/>
    <w:rsid w:val="00D80FBC"/>
    <w:rsid w:val="00D811B3"/>
    <w:rsid w:val="00D811D4"/>
    <w:rsid w:val="00D81ED7"/>
    <w:rsid w:val="00D835A8"/>
    <w:rsid w:val="00D842D1"/>
    <w:rsid w:val="00D84481"/>
    <w:rsid w:val="00D847C7"/>
    <w:rsid w:val="00D847D0"/>
    <w:rsid w:val="00D84B6C"/>
    <w:rsid w:val="00D84E62"/>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526"/>
    <w:rsid w:val="00D97F88"/>
    <w:rsid w:val="00DA06F5"/>
    <w:rsid w:val="00DA1B18"/>
    <w:rsid w:val="00DA1E63"/>
    <w:rsid w:val="00DA2400"/>
    <w:rsid w:val="00DA25CA"/>
    <w:rsid w:val="00DA2A24"/>
    <w:rsid w:val="00DA2CB6"/>
    <w:rsid w:val="00DA2E8C"/>
    <w:rsid w:val="00DA346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D00"/>
    <w:rsid w:val="00DB2DE6"/>
    <w:rsid w:val="00DB2DF1"/>
    <w:rsid w:val="00DB3357"/>
    <w:rsid w:val="00DB3E8A"/>
    <w:rsid w:val="00DB4856"/>
    <w:rsid w:val="00DB4ACF"/>
    <w:rsid w:val="00DB5696"/>
    <w:rsid w:val="00DB57D2"/>
    <w:rsid w:val="00DB7134"/>
    <w:rsid w:val="00DB7A52"/>
    <w:rsid w:val="00DB7FE6"/>
    <w:rsid w:val="00DC04EE"/>
    <w:rsid w:val="00DC06D2"/>
    <w:rsid w:val="00DC0B1C"/>
    <w:rsid w:val="00DC1C40"/>
    <w:rsid w:val="00DC20D3"/>
    <w:rsid w:val="00DC2DE4"/>
    <w:rsid w:val="00DC2F94"/>
    <w:rsid w:val="00DC3091"/>
    <w:rsid w:val="00DC4AD9"/>
    <w:rsid w:val="00DC5152"/>
    <w:rsid w:val="00DC5E3A"/>
    <w:rsid w:val="00DC6292"/>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F1"/>
    <w:rsid w:val="00DE7029"/>
    <w:rsid w:val="00DE74BE"/>
    <w:rsid w:val="00DE78D5"/>
    <w:rsid w:val="00DE7EF8"/>
    <w:rsid w:val="00DF1386"/>
    <w:rsid w:val="00DF13C7"/>
    <w:rsid w:val="00DF198C"/>
    <w:rsid w:val="00DF1B59"/>
    <w:rsid w:val="00DF20CA"/>
    <w:rsid w:val="00DF2449"/>
    <w:rsid w:val="00DF35F9"/>
    <w:rsid w:val="00DF3940"/>
    <w:rsid w:val="00DF4335"/>
    <w:rsid w:val="00DF43C6"/>
    <w:rsid w:val="00DF49CF"/>
    <w:rsid w:val="00DF67FE"/>
    <w:rsid w:val="00DF6B10"/>
    <w:rsid w:val="00DF6B3B"/>
    <w:rsid w:val="00DF6BB5"/>
    <w:rsid w:val="00DF6D7F"/>
    <w:rsid w:val="00DF783A"/>
    <w:rsid w:val="00DF7841"/>
    <w:rsid w:val="00DF7B2E"/>
    <w:rsid w:val="00E004EC"/>
    <w:rsid w:val="00E008EA"/>
    <w:rsid w:val="00E01062"/>
    <w:rsid w:val="00E015EC"/>
    <w:rsid w:val="00E01888"/>
    <w:rsid w:val="00E01D5D"/>
    <w:rsid w:val="00E02393"/>
    <w:rsid w:val="00E02A1C"/>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30C"/>
    <w:rsid w:val="00E154EA"/>
    <w:rsid w:val="00E167E6"/>
    <w:rsid w:val="00E1710A"/>
    <w:rsid w:val="00E17129"/>
    <w:rsid w:val="00E17757"/>
    <w:rsid w:val="00E17834"/>
    <w:rsid w:val="00E17F4C"/>
    <w:rsid w:val="00E2030C"/>
    <w:rsid w:val="00E20B3C"/>
    <w:rsid w:val="00E2106D"/>
    <w:rsid w:val="00E2116D"/>
    <w:rsid w:val="00E2178E"/>
    <w:rsid w:val="00E21A7E"/>
    <w:rsid w:val="00E2217A"/>
    <w:rsid w:val="00E2386B"/>
    <w:rsid w:val="00E239D7"/>
    <w:rsid w:val="00E23DCC"/>
    <w:rsid w:val="00E243BE"/>
    <w:rsid w:val="00E24D56"/>
    <w:rsid w:val="00E24E2B"/>
    <w:rsid w:val="00E251B1"/>
    <w:rsid w:val="00E253ED"/>
    <w:rsid w:val="00E2680B"/>
    <w:rsid w:val="00E26AE7"/>
    <w:rsid w:val="00E26C03"/>
    <w:rsid w:val="00E26C0C"/>
    <w:rsid w:val="00E2701C"/>
    <w:rsid w:val="00E27201"/>
    <w:rsid w:val="00E273AB"/>
    <w:rsid w:val="00E27A20"/>
    <w:rsid w:val="00E30378"/>
    <w:rsid w:val="00E305A3"/>
    <w:rsid w:val="00E3064A"/>
    <w:rsid w:val="00E307A5"/>
    <w:rsid w:val="00E31538"/>
    <w:rsid w:val="00E31682"/>
    <w:rsid w:val="00E3183A"/>
    <w:rsid w:val="00E31FDE"/>
    <w:rsid w:val="00E3361C"/>
    <w:rsid w:val="00E37245"/>
    <w:rsid w:val="00E37910"/>
    <w:rsid w:val="00E407BF"/>
    <w:rsid w:val="00E41894"/>
    <w:rsid w:val="00E41A2F"/>
    <w:rsid w:val="00E41D38"/>
    <w:rsid w:val="00E425FD"/>
    <w:rsid w:val="00E4367F"/>
    <w:rsid w:val="00E43E9D"/>
    <w:rsid w:val="00E44068"/>
    <w:rsid w:val="00E44EE4"/>
    <w:rsid w:val="00E4530F"/>
    <w:rsid w:val="00E459E0"/>
    <w:rsid w:val="00E46928"/>
    <w:rsid w:val="00E46C23"/>
    <w:rsid w:val="00E46C36"/>
    <w:rsid w:val="00E475D8"/>
    <w:rsid w:val="00E47A9B"/>
    <w:rsid w:val="00E503C6"/>
    <w:rsid w:val="00E509B4"/>
    <w:rsid w:val="00E50BC5"/>
    <w:rsid w:val="00E50EEE"/>
    <w:rsid w:val="00E5119A"/>
    <w:rsid w:val="00E516CA"/>
    <w:rsid w:val="00E51A41"/>
    <w:rsid w:val="00E5220B"/>
    <w:rsid w:val="00E525EF"/>
    <w:rsid w:val="00E526FF"/>
    <w:rsid w:val="00E5272D"/>
    <w:rsid w:val="00E52E4C"/>
    <w:rsid w:val="00E5359E"/>
    <w:rsid w:val="00E53B87"/>
    <w:rsid w:val="00E54494"/>
    <w:rsid w:val="00E556B0"/>
    <w:rsid w:val="00E55A51"/>
    <w:rsid w:val="00E55C4F"/>
    <w:rsid w:val="00E55DC1"/>
    <w:rsid w:val="00E55EDE"/>
    <w:rsid w:val="00E5651E"/>
    <w:rsid w:val="00E5694A"/>
    <w:rsid w:val="00E56A1A"/>
    <w:rsid w:val="00E56C97"/>
    <w:rsid w:val="00E60125"/>
    <w:rsid w:val="00E60BC5"/>
    <w:rsid w:val="00E60BC7"/>
    <w:rsid w:val="00E60C41"/>
    <w:rsid w:val="00E61151"/>
    <w:rsid w:val="00E61342"/>
    <w:rsid w:val="00E61D03"/>
    <w:rsid w:val="00E61D77"/>
    <w:rsid w:val="00E62581"/>
    <w:rsid w:val="00E6261A"/>
    <w:rsid w:val="00E631DA"/>
    <w:rsid w:val="00E636B1"/>
    <w:rsid w:val="00E63D1D"/>
    <w:rsid w:val="00E64018"/>
    <w:rsid w:val="00E66186"/>
    <w:rsid w:val="00E66A8B"/>
    <w:rsid w:val="00E66C24"/>
    <w:rsid w:val="00E67FC3"/>
    <w:rsid w:val="00E703EA"/>
    <w:rsid w:val="00E70784"/>
    <w:rsid w:val="00E71B3A"/>
    <w:rsid w:val="00E725AE"/>
    <w:rsid w:val="00E7276D"/>
    <w:rsid w:val="00E72BA3"/>
    <w:rsid w:val="00E72EE2"/>
    <w:rsid w:val="00E7329B"/>
    <w:rsid w:val="00E733A2"/>
    <w:rsid w:val="00E738D9"/>
    <w:rsid w:val="00E7400A"/>
    <w:rsid w:val="00E746F7"/>
    <w:rsid w:val="00E748FA"/>
    <w:rsid w:val="00E74B7F"/>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30BA"/>
    <w:rsid w:val="00E93829"/>
    <w:rsid w:val="00E93925"/>
    <w:rsid w:val="00E93CCC"/>
    <w:rsid w:val="00E9478C"/>
    <w:rsid w:val="00E962D6"/>
    <w:rsid w:val="00E97A0D"/>
    <w:rsid w:val="00EA0F96"/>
    <w:rsid w:val="00EA1515"/>
    <w:rsid w:val="00EA1DD4"/>
    <w:rsid w:val="00EA2469"/>
    <w:rsid w:val="00EA2BE3"/>
    <w:rsid w:val="00EA2F73"/>
    <w:rsid w:val="00EA3472"/>
    <w:rsid w:val="00EA364D"/>
    <w:rsid w:val="00EA477E"/>
    <w:rsid w:val="00EA4D76"/>
    <w:rsid w:val="00EA7198"/>
    <w:rsid w:val="00EA7351"/>
    <w:rsid w:val="00EA73E0"/>
    <w:rsid w:val="00EA79C8"/>
    <w:rsid w:val="00EB01A9"/>
    <w:rsid w:val="00EB05F5"/>
    <w:rsid w:val="00EB0873"/>
    <w:rsid w:val="00EB0F62"/>
    <w:rsid w:val="00EB2579"/>
    <w:rsid w:val="00EB2B34"/>
    <w:rsid w:val="00EB2B48"/>
    <w:rsid w:val="00EB2BEC"/>
    <w:rsid w:val="00EB3F9C"/>
    <w:rsid w:val="00EB4BED"/>
    <w:rsid w:val="00EB4D7B"/>
    <w:rsid w:val="00EB4F29"/>
    <w:rsid w:val="00EB5919"/>
    <w:rsid w:val="00EB5C98"/>
    <w:rsid w:val="00EB5CFB"/>
    <w:rsid w:val="00EB5D8D"/>
    <w:rsid w:val="00EB6510"/>
    <w:rsid w:val="00EB6AE4"/>
    <w:rsid w:val="00EB6C23"/>
    <w:rsid w:val="00EB737C"/>
    <w:rsid w:val="00EB774E"/>
    <w:rsid w:val="00EC060D"/>
    <w:rsid w:val="00EC143B"/>
    <w:rsid w:val="00EC14A2"/>
    <w:rsid w:val="00EC17AB"/>
    <w:rsid w:val="00EC1CA3"/>
    <w:rsid w:val="00EC33D6"/>
    <w:rsid w:val="00EC35A1"/>
    <w:rsid w:val="00EC400A"/>
    <w:rsid w:val="00EC4853"/>
    <w:rsid w:val="00EC61D2"/>
    <w:rsid w:val="00EC6E58"/>
    <w:rsid w:val="00EC76C7"/>
    <w:rsid w:val="00EC76D3"/>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46A"/>
    <w:rsid w:val="00EE050A"/>
    <w:rsid w:val="00EE3065"/>
    <w:rsid w:val="00EE387F"/>
    <w:rsid w:val="00EE554D"/>
    <w:rsid w:val="00EE5D23"/>
    <w:rsid w:val="00EE6E9B"/>
    <w:rsid w:val="00EE6FE6"/>
    <w:rsid w:val="00EE773F"/>
    <w:rsid w:val="00EE77A3"/>
    <w:rsid w:val="00EF027D"/>
    <w:rsid w:val="00EF072A"/>
    <w:rsid w:val="00EF30D4"/>
    <w:rsid w:val="00EF48FB"/>
    <w:rsid w:val="00EF51CD"/>
    <w:rsid w:val="00EF6232"/>
    <w:rsid w:val="00EF641B"/>
    <w:rsid w:val="00EF6944"/>
    <w:rsid w:val="00EF6B14"/>
    <w:rsid w:val="00EF6B6F"/>
    <w:rsid w:val="00EF6FED"/>
    <w:rsid w:val="00EF7DF7"/>
    <w:rsid w:val="00F00F28"/>
    <w:rsid w:val="00F0116B"/>
    <w:rsid w:val="00F0130D"/>
    <w:rsid w:val="00F02734"/>
    <w:rsid w:val="00F02F14"/>
    <w:rsid w:val="00F04543"/>
    <w:rsid w:val="00F0457E"/>
    <w:rsid w:val="00F04F82"/>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6D75"/>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564"/>
    <w:rsid w:val="00F316AE"/>
    <w:rsid w:val="00F31892"/>
    <w:rsid w:val="00F32AAF"/>
    <w:rsid w:val="00F332BE"/>
    <w:rsid w:val="00F341D4"/>
    <w:rsid w:val="00F34ACC"/>
    <w:rsid w:val="00F35462"/>
    <w:rsid w:val="00F354BF"/>
    <w:rsid w:val="00F360FE"/>
    <w:rsid w:val="00F36151"/>
    <w:rsid w:val="00F365E9"/>
    <w:rsid w:val="00F3678A"/>
    <w:rsid w:val="00F375E0"/>
    <w:rsid w:val="00F37DA0"/>
    <w:rsid w:val="00F40798"/>
    <w:rsid w:val="00F417BD"/>
    <w:rsid w:val="00F42044"/>
    <w:rsid w:val="00F42682"/>
    <w:rsid w:val="00F4273A"/>
    <w:rsid w:val="00F42CA5"/>
    <w:rsid w:val="00F432F4"/>
    <w:rsid w:val="00F43308"/>
    <w:rsid w:val="00F43439"/>
    <w:rsid w:val="00F43611"/>
    <w:rsid w:val="00F43DBB"/>
    <w:rsid w:val="00F44416"/>
    <w:rsid w:val="00F44D15"/>
    <w:rsid w:val="00F44DFB"/>
    <w:rsid w:val="00F458A7"/>
    <w:rsid w:val="00F458DC"/>
    <w:rsid w:val="00F45E6A"/>
    <w:rsid w:val="00F465FB"/>
    <w:rsid w:val="00F4745F"/>
    <w:rsid w:val="00F47AC7"/>
    <w:rsid w:val="00F5032A"/>
    <w:rsid w:val="00F50E68"/>
    <w:rsid w:val="00F515CD"/>
    <w:rsid w:val="00F526F1"/>
    <w:rsid w:val="00F52951"/>
    <w:rsid w:val="00F53539"/>
    <w:rsid w:val="00F535E8"/>
    <w:rsid w:val="00F53640"/>
    <w:rsid w:val="00F53EF4"/>
    <w:rsid w:val="00F55219"/>
    <w:rsid w:val="00F57384"/>
    <w:rsid w:val="00F57C32"/>
    <w:rsid w:val="00F57CFF"/>
    <w:rsid w:val="00F60B8C"/>
    <w:rsid w:val="00F610C6"/>
    <w:rsid w:val="00F6126C"/>
    <w:rsid w:val="00F63602"/>
    <w:rsid w:val="00F63657"/>
    <w:rsid w:val="00F642BB"/>
    <w:rsid w:val="00F644BF"/>
    <w:rsid w:val="00F6458C"/>
    <w:rsid w:val="00F64CCE"/>
    <w:rsid w:val="00F64D8E"/>
    <w:rsid w:val="00F64E83"/>
    <w:rsid w:val="00F6532D"/>
    <w:rsid w:val="00F659A9"/>
    <w:rsid w:val="00F66325"/>
    <w:rsid w:val="00F6661B"/>
    <w:rsid w:val="00F66723"/>
    <w:rsid w:val="00F66E82"/>
    <w:rsid w:val="00F70C23"/>
    <w:rsid w:val="00F70C6E"/>
    <w:rsid w:val="00F71103"/>
    <w:rsid w:val="00F71D77"/>
    <w:rsid w:val="00F71F1F"/>
    <w:rsid w:val="00F72289"/>
    <w:rsid w:val="00F72C8F"/>
    <w:rsid w:val="00F7415F"/>
    <w:rsid w:val="00F75DCD"/>
    <w:rsid w:val="00F764A3"/>
    <w:rsid w:val="00F76DCA"/>
    <w:rsid w:val="00F778C5"/>
    <w:rsid w:val="00F77F5E"/>
    <w:rsid w:val="00F80F24"/>
    <w:rsid w:val="00F81B46"/>
    <w:rsid w:val="00F81CE2"/>
    <w:rsid w:val="00F81DD4"/>
    <w:rsid w:val="00F829EA"/>
    <w:rsid w:val="00F84394"/>
    <w:rsid w:val="00F84E5E"/>
    <w:rsid w:val="00F84FD9"/>
    <w:rsid w:val="00F850EE"/>
    <w:rsid w:val="00F85A7B"/>
    <w:rsid w:val="00F85D35"/>
    <w:rsid w:val="00F87406"/>
    <w:rsid w:val="00F8788E"/>
    <w:rsid w:val="00F87F95"/>
    <w:rsid w:val="00F9016E"/>
    <w:rsid w:val="00F90FA5"/>
    <w:rsid w:val="00F9129F"/>
    <w:rsid w:val="00F9160C"/>
    <w:rsid w:val="00F9186C"/>
    <w:rsid w:val="00F9196C"/>
    <w:rsid w:val="00F91D8F"/>
    <w:rsid w:val="00F92444"/>
    <w:rsid w:val="00F92AC1"/>
    <w:rsid w:val="00F92EC1"/>
    <w:rsid w:val="00F92EFA"/>
    <w:rsid w:val="00F93526"/>
    <w:rsid w:val="00F937C5"/>
    <w:rsid w:val="00F93EB4"/>
    <w:rsid w:val="00F942E7"/>
    <w:rsid w:val="00F94432"/>
    <w:rsid w:val="00F948C1"/>
    <w:rsid w:val="00F949DF"/>
    <w:rsid w:val="00F94D77"/>
    <w:rsid w:val="00F97E22"/>
    <w:rsid w:val="00FA1294"/>
    <w:rsid w:val="00FA150D"/>
    <w:rsid w:val="00FA1712"/>
    <w:rsid w:val="00FA1B6B"/>
    <w:rsid w:val="00FA1EA4"/>
    <w:rsid w:val="00FA2601"/>
    <w:rsid w:val="00FA5E54"/>
    <w:rsid w:val="00FA5F07"/>
    <w:rsid w:val="00FA60A3"/>
    <w:rsid w:val="00FA6300"/>
    <w:rsid w:val="00FA6D75"/>
    <w:rsid w:val="00FA71A6"/>
    <w:rsid w:val="00FA7475"/>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B76BB"/>
    <w:rsid w:val="00FB7D3C"/>
    <w:rsid w:val="00FC00E4"/>
    <w:rsid w:val="00FC1112"/>
    <w:rsid w:val="00FC14A6"/>
    <w:rsid w:val="00FC32CE"/>
    <w:rsid w:val="00FC3856"/>
    <w:rsid w:val="00FC47D5"/>
    <w:rsid w:val="00FC4B7C"/>
    <w:rsid w:val="00FC58B8"/>
    <w:rsid w:val="00FC5E9E"/>
    <w:rsid w:val="00FC6170"/>
    <w:rsid w:val="00FC652E"/>
    <w:rsid w:val="00FC69A2"/>
    <w:rsid w:val="00FC6CF3"/>
    <w:rsid w:val="00FC6E5D"/>
    <w:rsid w:val="00FC7AA2"/>
    <w:rsid w:val="00FC7F2D"/>
    <w:rsid w:val="00FD0263"/>
    <w:rsid w:val="00FD07CC"/>
    <w:rsid w:val="00FD0834"/>
    <w:rsid w:val="00FD0B27"/>
    <w:rsid w:val="00FD15B0"/>
    <w:rsid w:val="00FD2274"/>
    <w:rsid w:val="00FD2378"/>
    <w:rsid w:val="00FD261B"/>
    <w:rsid w:val="00FD2808"/>
    <w:rsid w:val="00FD2D2F"/>
    <w:rsid w:val="00FD37D0"/>
    <w:rsid w:val="00FD3EBC"/>
    <w:rsid w:val="00FD430C"/>
    <w:rsid w:val="00FD4449"/>
    <w:rsid w:val="00FD514D"/>
    <w:rsid w:val="00FD5432"/>
    <w:rsid w:val="00FD56DB"/>
    <w:rsid w:val="00FD6935"/>
    <w:rsid w:val="00FD69F3"/>
    <w:rsid w:val="00FD6E95"/>
    <w:rsid w:val="00FD7DC6"/>
    <w:rsid w:val="00FD7E83"/>
    <w:rsid w:val="00FE02D1"/>
    <w:rsid w:val="00FE1C95"/>
    <w:rsid w:val="00FE1CA2"/>
    <w:rsid w:val="00FE1D76"/>
    <w:rsid w:val="00FE3CD2"/>
    <w:rsid w:val="00FE46D6"/>
    <w:rsid w:val="00FE4A7C"/>
    <w:rsid w:val="00FE4E69"/>
    <w:rsid w:val="00FE5429"/>
    <w:rsid w:val="00FE5E3E"/>
    <w:rsid w:val="00FE634B"/>
    <w:rsid w:val="00FE65DD"/>
    <w:rsid w:val="00FE72A0"/>
    <w:rsid w:val="00FE7910"/>
    <w:rsid w:val="00FF0383"/>
    <w:rsid w:val="00FF06E1"/>
    <w:rsid w:val="00FF1D3E"/>
    <w:rsid w:val="00FF1F23"/>
    <w:rsid w:val="00FF316F"/>
    <w:rsid w:val="00FF355A"/>
    <w:rsid w:val="00FF4D38"/>
    <w:rsid w:val="00FF51BB"/>
    <w:rsid w:val="00FF5C1B"/>
    <w:rsid w:val="00FF5EE2"/>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B8B9C11E-BBF9-4F65-A784-5E961AF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Mencinsinresolver2">
    <w:name w:val="Mención sin resolver2"/>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6603088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8450563">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26962779">
      <w:bodyDiv w:val="1"/>
      <w:marLeft w:val="0"/>
      <w:marRight w:val="0"/>
      <w:marTop w:val="0"/>
      <w:marBottom w:val="0"/>
      <w:divBdr>
        <w:top w:val="none" w:sz="0" w:space="0" w:color="auto"/>
        <w:left w:val="none" w:sz="0" w:space="0" w:color="auto"/>
        <w:bottom w:val="none" w:sz="0" w:space="0" w:color="auto"/>
        <w:right w:val="none" w:sz="0" w:space="0" w:color="auto"/>
      </w:divBdr>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163470">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499137">
      <w:bodyDiv w:val="1"/>
      <w:marLeft w:val="0"/>
      <w:marRight w:val="0"/>
      <w:marTop w:val="0"/>
      <w:marBottom w:val="0"/>
      <w:divBdr>
        <w:top w:val="none" w:sz="0" w:space="0" w:color="auto"/>
        <w:left w:val="none" w:sz="0" w:space="0" w:color="auto"/>
        <w:bottom w:val="none" w:sz="0" w:space="0" w:color="auto"/>
        <w:right w:val="none" w:sz="0" w:space="0" w:color="auto"/>
      </w:divBdr>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1784073">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13813132">
      <w:bodyDiv w:val="1"/>
      <w:marLeft w:val="0"/>
      <w:marRight w:val="0"/>
      <w:marTop w:val="0"/>
      <w:marBottom w:val="0"/>
      <w:divBdr>
        <w:top w:val="none" w:sz="0" w:space="0" w:color="auto"/>
        <w:left w:val="none" w:sz="0" w:space="0" w:color="auto"/>
        <w:bottom w:val="none" w:sz="0" w:space="0" w:color="auto"/>
        <w:right w:val="none" w:sz="0" w:space="0" w:color="auto"/>
      </w:divBdr>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3/abril/abr111/abr111d.pdf" TargetMode="External"/><Relationship Id="rId13" Type="http://schemas.openxmlformats.org/officeDocument/2006/relationships/hyperlink" Target="https://legislacion.edomex.gob.mx/sites/legislacion.edomex.gob.mx/files/files/pdf/gct/2023/abril/abr211a.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3/abril/abr211b.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islacion.edomex.gob.mx/sites/legislacion.edomex.gob.mx/files/files/pdf/gct/2023/abril/abr282/abr282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3/abril/abr141/abr141a.pdf" TargetMode="External"/><Relationship Id="rId5" Type="http://schemas.openxmlformats.org/officeDocument/2006/relationships/webSettings" Target="webSettings.xml"/><Relationship Id="rId15" Type="http://schemas.openxmlformats.org/officeDocument/2006/relationships/hyperlink" Target="https://legislacion.edomex.gob.mx/sites/legislacion.edomex.gob.mx/files/files/pdf/gct/2023/abril/abr282/abr282f.pdf" TargetMode="External"/><Relationship Id="rId10" Type="http://schemas.openxmlformats.org/officeDocument/2006/relationships/hyperlink" Target="https://legislacion.edomex.gob.mx/sites/legislacion.edomex.gob.mx/files/files/pdf/gct/2023/abril/abr131/abr131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3/abril/abr111/abr111c.pdf" TargetMode="External"/><Relationship Id="rId14" Type="http://schemas.openxmlformats.org/officeDocument/2006/relationships/hyperlink" Target="https://legislacion.edomex.gob.mx/sites/legislacion.edomex.gob.mx/files/files/pdf/gct/2023/abril/abr261/abr261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74B9-56C3-43E4-96E0-D81B50E2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10</Pages>
  <Words>2738</Words>
  <Characters>15063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dc:description/>
  <cp:lastModifiedBy>Jose Luis. Navarrete Vuelvas</cp:lastModifiedBy>
  <cp:revision>104</cp:revision>
  <cp:lastPrinted>2021-02-02T18:14:00Z</cp:lastPrinted>
  <dcterms:created xsi:type="dcterms:W3CDTF">2023-03-06T23:46:00Z</dcterms:created>
  <dcterms:modified xsi:type="dcterms:W3CDTF">2023-05-02T18:10:00Z</dcterms:modified>
</cp:coreProperties>
</file>