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5C3495">
        <w:trPr>
          <w:tblHeader/>
          <w:jc w:val="center"/>
        </w:trPr>
        <w:tc>
          <w:tcPr>
            <w:tcW w:w="567" w:type="dxa"/>
            <w:tcBorders>
              <w:bottom w:val="single" w:sz="4" w:space="0" w:color="auto"/>
            </w:tcBorders>
            <w:shd w:val="clear" w:color="auto" w:fill="D9D9D9"/>
          </w:tcPr>
          <w:p w14:paraId="430D2FAC" w14:textId="77777777" w:rsidR="00BD5716" w:rsidRPr="00AC2EC9" w:rsidRDefault="00BD5716" w:rsidP="00B60377">
            <w:pPr>
              <w:spacing w:line="276" w:lineRule="auto"/>
              <w:jc w:val="center"/>
              <w:rPr>
                <w:rFonts w:ascii="HelveticaNeueLT Std" w:hAnsi="HelveticaNeueLT Std" w:cs="Arial"/>
                <w:b/>
                <w:bCs/>
                <w:sz w:val="20"/>
                <w:szCs w:val="22"/>
              </w:rPr>
            </w:pPr>
            <w:bookmarkStart w:id="0" w:name="_GoBack"/>
            <w:bookmarkEnd w:id="0"/>
            <w:r w:rsidRPr="00AC2EC9">
              <w:rPr>
                <w:rFonts w:ascii="HelveticaNeueLT Std" w:hAnsi="HelveticaNeueLT Std" w:cs="Arial"/>
                <w:b/>
                <w:bCs/>
                <w:sz w:val="20"/>
                <w:szCs w:val="22"/>
              </w:rPr>
              <w:t>No.</w:t>
            </w:r>
          </w:p>
        </w:tc>
        <w:tc>
          <w:tcPr>
            <w:tcW w:w="2410" w:type="dxa"/>
            <w:tcBorders>
              <w:bottom w:val="single" w:sz="4" w:space="0" w:color="auto"/>
            </w:tcBorders>
            <w:shd w:val="clear" w:color="auto" w:fill="D9D9D9"/>
          </w:tcPr>
          <w:p w14:paraId="6BEAB040"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Fecha</w:t>
            </w:r>
          </w:p>
        </w:tc>
        <w:tc>
          <w:tcPr>
            <w:tcW w:w="3686" w:type="dxa"/>
            <w:tcBorders>
              <w:bottom w:val="single" w:sz="4" w:space="0" w:color="auto"/>
            </w:tcBorders>
            <w:shd w:val="clear" w:color="auto" w:fill="D9D9D9"/>
          </w:tcPr>
          <w:p w14:paraId="25786E21"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Contenido</w:t>
            </w:r>
          </w:p>
        </w:tc>
        <w:tc>
          <w:tcPr>
            <w:tcW w:w="7938" w:type="dxa"/>
            <w:tcBorders>
              <w:bottom w:val="single" w:sz="4" w:space="0" w:color="auto"/>
            </w:tcBorders>
            <w:shd w:val="clear" w:color="auto" w:fill="D9D9D9"/>
          </w:tcPr>
          <w:p w14:paraId="1825AA9A"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Observaciones</w:t>
            </w:r>
          </w:p>
        </w:tc>
      </w:tr>
      <w:tr w:rsidR="00D61A79" w:rsidRPr="00AC2EC9" w14:paraId="3811D77C" w14:textId="77777777" w:rsidTr="007357D7">
        <w:trPr>
          <w:trHeight w:val="117"/>
          <w:jc w:val="center"/>
        </w:trPr>
        <w:tc>
          <w:tcPr>
            <w:tcW w:w="567" w:type="dxa"/>
            <w:tcBorders>
              <w:top w:val="single" w:sz="4" w:space="0" w:color="auto"/>
              <w:bottom w:val="nil"/>
            </w:tcBorders>
          </w:tcPr>
          <w:p w14:paraId="63F8FD5B" w14:textId="77777777" w:rsidR="008C3BCA" w:rsidRPr="00AC2EC9" w:rsidRDefault="008C3BCA" w:rsidP="00B60377">
            <w:pPr>
              <w:spacing w:line="276" w:lineRule="auto"/>
              <w:jc w:val="center"/>
              <w:rPr>
                <w:rFonts w:ascii="HelveticaNeueLT Std" w:hAnsi="HelveticaNeueLT Std" w:cs="Arial"/>
                <w:b/>
                <w:bCs/>
                <w:sz w:val="20"/>
                <w:szCs w:val="22"/>
              </w:rPr>
            </w:pPr>
          </w:p>
          <w:p w14:paraId="04501682" w14:textId="5625970C" w:rsidR="00D61A79" w:rsidRPr="00AC2EC9" w:rsidRDefault="00E253ED" w:rsidP="006767DB">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39</w:t>
            </w:r>
          </w:p>
        </w:tc>
        <w:tc>
          <w:tcPr>
            <w:tcW w:w="2410" w:type="dxa"/>
            <w:tcBorders>
              <w:top w:val="single" w:sz="4" w:space="0" w:color="auto"/>
              <w:bottom w:val="nil"/>
            </w:tcBorders>
          </w:tcPr>
          <w:p w14:paraId="7A9FCAA2" w14:textId="77777777" w:rsidR="008C3BCA" w:rsidRPr="00AC2EC9" w:rsidRDefault="008C3BCA" w:rsidP="00B60377">
            <w:pPr>
              <w:spacing w:line="276" w:lineRule="auto"/>
              <w:ind w:left="17"/>
              <w:jc w:val="center"/>
              <w:rPr>
                <w:rFonts w:ascii="HelveticaNeueLT Std" w:hAnsi="HelveticaNeueLT Std" w:cs="Arial"/>
                <w:b/>
                <w:sz w:val="20"/>
                <w:szCs w:val="22"/>
              </w:rPr>
            </w:pPr>
          </w:p>
          <w:p w14:paraId="3116A4E2" w14:textId="77777777" w:rsidR="002706E1" w:rsidRPr="00AC2EC9" w:rsidRDefault="002706E1" w:rsidP="002706E1">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01</w:t>
            </w:r>
            <w:r w:rsidRPr="00AC2EC9">
              <w:rPr>
                <w:rFonts w:ascii="HelveticaNeueLT Std" w:hAnsi="HelveticaNeueLT Std" w:cs="Arial"/>
                <w:b/>
                <w:sz w:val="20"/>
                <w:szCs w:val="22"/>
              </w:rPr>
              <w:t>-</w:t>
            </w:r>
            <w:r>
              <w:rPr>
                <w:rFonts w:ascii="HelveticaNeueLT Std" w:hAnsi="HelveticaNeueLT Std" w:cs="Arial"/>
                <w:b/>
                <w:sz w:val="20"/>
                <w:szCs w:val="22"/>
              </w:rPr>
              <w:t>marzo</w:t>
            </w:r>
            <w:r w:rsidRPr="00AC2EC9">
              <w:rPr>
                <w:rFonts w:ascii="HelveticaNeueLT Std" w:hAnsi="HelveticaNeueLT Std" w:cs="Arial"/>
                <w:b/>
                <w:sz w:val="20"/>
                <w:szCs w:val="22"/>
              </w:rPr>
              <w:t>-2023</w:t>
            </w:r>
          </w:p>
          <w:p w14:paraId="4CC05096" w14:textId="77777777" w:rsidR="002706E1" w:rsidRPr="00AC2EC9" w:rsidRDefault="002706E1" w:rsidP="002706E1">
            <w:pPr>
              <w:spacing w:line="276" w:lineRule="auto"/>
              <w:ind w:left="17"/>
              <w:jc w:val="center"/>
              <w:rPr>
                <w:rFonts w:ascii="HelveticaNeueLT Std" w:hAnsi="HelveticaNeueLT Std" w:cs="Arial"/>
                <w:b/>
                <w:sz w:val="20"/>
                <w:szCs w:val="22"/>
              </w:rPr>
            </w:pPr>
          </w:p>
          <w:p w14:paraId="08E06635" w14:textId="77777777" w:rsidR="002706E1"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F7C3147" w14:textId="23BDBF52" w:rsidR="0095452B"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r w:rsidR="009D103D" w:rsidRPr="00AC2EC9">
              <w:rPr>
                <w:rFonts w:ascii="HelveticaNeueLT Std" w:hAnsi="HelveticaNeueLT Std" w:cs="Arial"/>
                <w:b/>
                <w:sz w:val="20"/>
                <w:szCs w:val="22"/>
              </w:rPr>
              <w:t xml:space="preserve"> </w:t>
            </w:r>
          </w:p>
        </w:tc>
        <w:tc>
          <w:tcPr>
            <w:tcW w:w="3686" w:type="dxa"/>
            <w:tcBorders>
              <w:top w:val="single" w:sz="4" w:space="0" w:color="auto"/>
              <w:bottom w:val="nil"/>
            </w:tcBorders>
            <w:shd w:val="clear" w:color="auto" w:fill="FFFFFF" w:themeFill="background1"/>
          </w:tcPr>
          <w:p w14:paraId="10FF9663" w14:textId="77777777" w:rsidR="002706E1" w:rsidRPr="00A316E7" w:rsidRDefault="002706E1" w:rsidP="002706E1">
            <w:pPr>
              <w:spacing w:before="225" w:after="225" w:line="276" w:lineRule="auto"/>
              <w:jc w:val="center"/>
              <w:rPr>
                <w:rFonts w:ascii="HelveticaNeueLT Std" w:hAnsi="HelveticaNeueLT Std" w:cs="Arial"/>
                <w:b/>
                <w:sz w:val="20"/>
                <w:szCs w:val="22"/>
              </w:rPr>
            </w:pPr>
            <w:r w:rsidRPr="00A316E7">
              <w:rPr>
                <w:rFonts w:ascii="HelveticaNeueLT Std" w:hAnsi="HelveticaNeueLT Std" w:cs="Arial"/>
                <w:b/>
                <w:sz w:val="20"/>
                <w:szCs w:val="22"/>
              </w:rPr>
              <w:t>Órgano Superior de Fiscalización del Estado de México</w:t>
            </w:r>
          </w:p>
          <w:p w14:paraId="2A7B1F2D" w14:textId="38390485" w:rsidR="00620469" w:rsidRPr="00AC2EC9" w:rsidRDefault="009640F8" w:rsidP="002706E1">
            <w:pPr>
              <w:spacing w:before="225" w:after="225" w:line="276" w:lineRule="auto"/>
              <w:jc w:val="both"/>
              <w:rPr>
                <w:rFonts w:ascii="HelveticaNeueLT Std" w:hAnsi="HelveticaNeueLT Std" w:cs="Arial"/>
                <w:b/>
                <w:sz w:val="20"/>
                <w:szCs w:val="22"/>
              </w:rPr>
            </w:pPr>
            <w:hyperlink r:id="rId8" w:tgtFrame="_blank" w:history="1">
              <w:r w:rsidR="002706E1" w:rsidRPr="00726409">
                <w:rPr>
                  <w:rFonts w:ascii="HelveticaNeueLT Std" w:hAnsi="HelveticaNeueLT Std" w:cs="Arial"/>
                  <w:b/>
                  <w:sz w:val="20"/>
                  <w:szCs w:val="22"/>
                </w:rPr>
                <w:t>Fe de erratas al acuerdo 03/2023 por el que se emite el Programa Anual de Auditorías 2023 para la fiscalización y revisión de las cuentas públicas del ejercicio fiscal 2022, publicado en el Periódico Oficial “Gaceta del Gobierno”, el lunes veinte de febrero de dos mil veintitrés, sección primera, tomo CCXV, No. 32.</w:t>
              </w:r>
            </w:hyperlink>
          </w:p>
        </w:tc>
        <w:tc>
          <w:tcPr>
            <w:tcW w:w="7938" w:type="dxa"/>
            <w:tcBorders>
              <w:top w:val="single" w:sz="4" w:space="0" w:color="auto"/>
              <w:bottom w:val="nil"/>
            </w:tcBorders>
          </w:tcPr>
          <w:p w14:paraId="3CB2A2E0" w14:textId="77777777" w:rsidR="00C746D4" w:rsidRPr="002706E1" w:rsidRDefault="00C746D4" w:rsidP="00AC2EC9">
            <w:pPr>
              <w:pStyle w:val="Prrafodelista"/>
              <w:autoSpaceDE w:val="0"/>
              <w:autoSpaceDN w:val="0"/>
              <w:adjustRightInd w:val="0"/>
              <w:spacing w:line="276" w:lineRule="auto"/>
              <w:jc w:val="both"/>
              <w:rPr>
                <w:rFonts w:ascii="HelveticaNeueLT Std" w:hAnsi="HelveticaNeueLT Std" w:cs="Arial"/>
                <w:bCs/>
                <w:strike/>
                <w:sz w:val="20"/>
                <w:szCs w:val="22"/>
                <w:lang w:eastAsia="es-MX"/>
              </w:rPr>
            </w:pPr>
          </w:p>
          <w:p w14:paraId="5067C588" w14:textId="5078932A" w:rsidR="00AC2EC9" w:rsidRPr="00AC2EC9" w:rsidRDefault="00AC2EC9" w:rsidP="00AC2EC9">
            <w:pPr>
              <w:autoSpaceDE w:val="0"/>
              <w:autoSpaceDN w:val="0"/>
              <w:adjustRightInd w:val="0"/>
              <w:spacing w:line="276" w:lineRule="auto"/>
              <w:jc w:val="both"/>
              <w:rPr>
                <w:rFonts w:ascii="HelveticaNeueLT Std" w:hAnsi="HelveticaNeueLT Std" w:cs="Arial"/>
                <w:bCs/>
                <w:sz w:val="20"/>
                <w:szCs w:val="22"/>
                <w:lang w:eastAsia="es-MX"/>
              </w:rPr>
            </w:pPr>
          </w:p>
        </w:tc>
      </w:tr>
      <w:tr w:rsidR="005C3495" w:rsidRPr="00AC2EC9" w14:paraId="23F3CFA7" w14:textId="77777777" w:rsidTr="007357D7">
        <w:trPr>
          <w:trHeight w:val="117"/>
          <w:jc w:val="center"/>
        </w:trPr>
        <w:tc>
          <w:tcPr>
            <w:tcW w:w="567" w:type="dxa"/>
            <w:tcBorders>
              <w:top w:val="nil"/>
              <w:bottom w:val="single" w:sz="4" w:space="0" w:color="auto"/>
            </w:tcBorders>
          </w:tcPr>
          <w:p w14:paraId="1AC0C170" w14:textId="63316676" w:rsidR="005C3495" w:rsidRPr="00AC2EC9" w:rsidRDefault="00421441"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46</w:t>
            </w:r>
          </w:p>
        </w:tc>
        <w:tc>
          <w:tcPr>
            <w:tcW w:w="2410" w:type="dxa"/>
            <w:tcBorders>
              <w:top w:val="nil"/>
              <w:bottom w:val="single" w:sz="4" w:space="0" w:color="auto"/>
            </w:tcBorders>
          </w:tcPr>
          <w:p w14:paraId="6C2695F9" w14:textId="1BAE0D23" w:rsidR="00421441" w:rsidRPr="00AC2EC9" w:rsidRDefault="00421441" w:rsidP="00421441">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13</w:t>
            </w:r>
            <w:r w:rsidRPr="00AC2EC9">
              <w:rPr>
                <w:rFonts w:ascii="HelveticaNeueLT Std" w:hAnsi="HelveticaNeueLT Std" w:cs="Arial"/>
                <w:b/>
                <w:sz w:val="20"/>
                <w:szCs w:val="22"/>
              </w:rPr>
              <w:t>-</w:t>
            </w:r>
            <w:r>
              <w:rPr>
                <w:rFonts w:ascii="HelveticaNeueLT Std" w:hAnsi="HelveticaNeueLT Std" w:cs="Arial"/>
                <w:b/>
                <w:sz w:val="20"/>
                <w:szCs w:val="22"/>
              </w:rPr>
              <w:t>marzo</w:t>
            </w:r>
            <w:r w:rsidRPr="00AC2EC9">
              <w:rPr>
                <w:rFonts w:ascii="HelveticaNeueLT Std" w:hAnsi="HelveticaNeueLT Std" w:cs="Arial"/>
                <w:b/>
                <w:sz w:val="20"/>
                <w:szCs w:val="22"/>
              </w:rPr>
              <w:t>-2023</w:t>
            </w:r>
          </w:p>
          <w:p w14:paraId="1F547290" w14:textId="77777777" w:rsidR="00421441" w:rsidRPr="00AC2EC9" w:rsidRDefault="00421441" w:rsidP="00421441">
            <w:pPr>
              <w:spacing w:line="276" w:lineRule="auto"/>
              <w:ind w:left="17"/>
              <w:jc w:val="center"/>
              <w:rPr>
                <w:rFonts w:ascii="HelveticaNeueLT Std" w:hAnsi="HelveticaNeueLT Std" w:cs="Arial"/>
                <w:b/>
                <w:sz w:val="20"/>
                <w:szCs w:val="22"/>
              </w:rPr>
            </w:pPr>
          </w:p>
          <w:p w14:paraId="05BBB098" w14:textId="77777777" w:rsidR="00421441" w:rsidRPr="00AC2EC9" w:rsidRDefault="00421441" w:rsidP="0042144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6FC99B8F" w14:textId="0C726621" w:rsidR="005C3495" w:rsidRPr="00AC2EC9" w:rsidRDefault="00421441" w:rsidP="0042144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tcBorders>
            <w:shd w:val="clear" w:color="auto" w:fill="FFFFFF" w:themeFill="background1"/>
          </w:tcPr>
          <w:p w14:paraId="17D8AD68" w14:textId="77777777" w:rsidR="00421441" w:rsidRPr="00A316E7" w:rsidRDefault="00421441" w:rsidP="00421441">
            <w:pPr>
              <w:spacing w:before="225" w:after="225" w:line="276" w:lineRule="auto"/>
              <w:jc w:val="center"/>
              <w:rPr>
                <w:rFonts w:ascii="HelveticaNeueLT Std" w:hAnsi="HelveticaNeueLT Std" w:cs="Arial"/>
                <w:b/>
                <w:sz w:val="20"/>
                <w:szCs w:val="22"/>
              </w:rPr>
            </w:pPr>
            <w:r w:rsidRPr="00A316E7">
              <w:rPr>
                <w:rFonts w:ascii="HelveticaNeueLT Std" w:hAnsi="HelveticaNeueLT Std" w:cs="Arial"/>
                <w:b/>
                <w:sz w:val="20"/>
                <w:szCs w:val="22"/>
              </w:rPr>
              <w:t>Órgano Superior de Fiscalización del Estado de México</w:t>
            </w:r>
          </w:p>
          <w:p w14:paraId="2461ADCB" w14:textId="39E02BC9" w:rsidR="005C3495" w:rsidRPr="00AC2EC9" w:rsidRDefault="009640F8" w:rsidP="000F51A2">
            <w:pPr>
              <w:spacing w:before="225" w:after="225" w:line="276" w:lineRule="auto"/>
              <w:jc w:val="both"/>
              <w:rPr>
                <w:rFonts w:ascii="HelveticaNeueLT Std" w:hAnsi="HelveticaNeueLT Std" w:cs="Arial"/>
                <w:b/>
                <w:sz w:val="20"/>
                <w:szCs w:val="22"/>
              </w:rPr>
            </w:pPr>
            <w:hyperlink r:id="rId9" w:tgtFrame="_blank" w:history="1">
              <w:r w:rsidR="000F51A2" w:rsidRPr="000F51A2">
                <w:rPr>
                  <w:rFonts w:ascii="HelveticaNeueLT Std" w:hAnsi="HelveticaNeueLT Std" w:cs="Arial"/>
                  <w:b/>
                  <w:sz w:val="20"/>
                  <w:szCs w:val="22"/>
                </w:rPr>
                <w:t>Lineamientos para el envío/recepción del soporte documental a través del componente seguimiento a las observaciones de revisión de la cuenta pública de la plataforma digital del Órgano Superior de Fiscalización del Estado de México.</w:t>
              </w:r>
            </w:hyperlink>
          </w:p>
        </w:tc>
        <w:tc>
          <w:tcPr>
            <w:tcW w:w="7938" w:type="dxa"/>
            <w:tcBorders>
              <w:top w:val="nil"/>
              <w:bottom w:val="single" w:sz="4" w:space="0" w:color="auto"/>
            </w:tcBorders>
          </w:tcPr>
          <w:p w14:paraId="6F8D7A6A" w14:textId="352ACB09" w:rsidR="00AC2EC9" w:rsidRDefault="000F51A2" w:rsidP="000F51A2">
            <w:pPr>
              <w:autoSpaceDE w:val="0"/>
              <w:autoSpaceDN w:val="0"/>
              <w:adjustRightInd w:val="0"/>
              <w:spacing w:line="276" w:lineRule="auto"/>
              <w:jc w:val="both"/>
              <w:rPr>
                <w:rFonts w:ascii="HelveticaNeueLT Std" w:hAnsi="HelveticaNeueLT Std"/>
                <w:sz w:val="20"/>
                <w:szCs w:val="22"/>
              </w:rPr>
            </w:pPr>
            <w:r w:rsidRPr="000F51A2">
              <w:rPr>
                <w:rFonts w:ascii="HelveticaNeueLT Std" w:hAnsi="HelveticaNeueLT Std"/>
                <w:sz w:val="20"/>
                <w:szCs w:val="22"/>
              </w:rPr>
              <w:t xml:space="preserve">Los presentes Lineamientos </w:t>
            </w:r>
            <w:r>
              <w:rPr>
                <w:rFonts w:ascii="HelveticaNeueLT Std" w:hAnsi="HelveticaNeueLT Std"/>
                <w:sz w:val="20"/>
                <w:szCs w:val="22"/>
              </w:rPr>
              <w:t>establecen:</w:t>
            </w:r>
          </w:p>
          <w:p w14:paraId="45BBEBE4" w14:textId="77777777" w:rsidR="000F51A2" w:rsidRDefault="000F51A2" w:rsidP="000F51A2">
            <w:pPr>
              <w:autoSpaceDE w:val="0"/>
              <w:autoSpaceDN w:val="0"/>
              <w:adjustRightInd w:val="0"/>
              <w:spacing w:line="276" w:lineRule="auto"/>
              <w:jc w:val="both"/>
              <w:rPr>
                <w:rFonts w:ascii="HelveticaNeueLT Std" w:hAnsi="HelveticaNeueLT Std"/>
                <w:sz w:val="20"/>
                <w:szCs w:val="22"/>
              </w:rPr>
            </w:pPr>
          </w:p>
          <w:p w14:paraId="7B27094D" w14:textId="49962CBE" w:rsidR="000F51A2" w:rsidRDefault="000F51A2" w:rsidP="000F51A2">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0F51A2">
              <w:rPr>
                <w:rFonts w:ascii="HelveticaNeueLT Std" w:hAnsi="HelveticaNeueLT Std"/>
                <w:sz w:val="20"/>
                <w:szCs w:val="22"/>
              </w:rPr>
              <w:t>Los criterios, especificaciones y formatos, a fin de homologar y facilitar a los Órganos Internos de Control el envío/recepción del soporte documental para el seguimiento a las observaciones de revisión de la Cuenta Pública, a través del componente respectivo en la Plataforma Digital del Órgano Superior.</w:t>
            </w:r>
          </w:p>
          <w:p w14:paraId="213F5742" w14:textId="77777777" w:rsidR="001D6FEB" w:rsidRDefault="001D6FEB" w:rsidP="001D6FEB">
            <w:pPr>
              <w:pStyle w:val="Prrafodelista"/>
              <w:autoSpaceDE w:val="0"/>
              <w:autoSpaceDN w:val="0"/>
              <w:adjustRightInd w:val="0"/>
              <w:spacing w:line="276" w:lineRule="auto"/>
              <w:jc w:val="both"/>
              <w:rPr>
                <w:rFonts w:ascii="HelveticaNeueLT Std" w:hAnsi="HelveticaNeueLT Std"/>
                <w:sz w:val="20"/>
                <w:szCs w:val="22"/>
              </w:rPr>
            </w:pPr>
          </w:p>
          <w:p w14:paraId="64CC3666" w14:textId="77777777" w:rsidR="001D6FEB" w:rsidRDefault="001D6FEB" w:rsidP="000F51A2">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S</w:t>
            </w:r>
            <w:r w:rsidRPr="001D6FEB">
              <w:rPr>
                <w:rFonts w:ascii="HelveticaNeueLT Std" w:hAnsi="HelveticaNeueLT Std"/>
                <w:sz w:val="20"/>
                <w:szCs w:val="22"/>
              </w:rPr>
              <w:t>on de observancia y cumplimiento obligatorio para los usuarios del componente Seguimiento a las observaciones de revisión de la Cuenta Pública, de la Plataforma Digital del Órgano Superior.</w:t>
            </w:r>
          </w:p>
          <w:p w14:paraId="380247D4" w14:textId="77777777" w:rsidR="001D6FEB" w:rsidRPr="001D6FEB" w:rsidRDefault="001D6FEB" w:rsidP="001D6FEB">
            <w:pPr>
              <w:pStyle w:val="Prrafodelista"/>
              <w:rPr>
                <w:rFonts w:ascii="HelveticaNeueLT Std" w:hAnsi="HelveticaNeueLT Std"/>
                <w:sz w:val="20"/>
                <w:szCs w:val="22"/>
              </w:rPr>
            </w:pPr>
          </w:p>
          <w:p w14:paraId="52550D80" w14:textId="474BFB89" w:rsidR="001D6FEB" w:rsidRPr="000F51A2" w:rsidRDefault="001D6FEB" w:rsidP="006C2EED">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1D6FEB">
              <w:rPr>
                <w:rFonts w:ascii="HelveticaNeueLT Std" w:hAnsi="HelveticaNeueLT Std"/>
                <w:sz w:val="20"/>
                <w:szCs w:val="22"/>
              </w:rPr>
              <w:t>El Órgano Superior es la autoridad competente para aplicar estos Lineamientos; y, en conjunto con las personas Titulares de los Órganos Internos de Control, vigilarán su cumplimiento.</w:t>
            </w:r>
          </w:p>
        </w:tc>
      </w:tr>
      <w:tr w:rsidR="001D6FEB" w:rsidRPr="00AC2EC9" w14:paraId="6266C09D" w14:textId="77777777" w:rsidTr="005C3495">
        <w:trPr>
          <w:trHeight w:val="117"/>
          <w:jc w:val="center"/>
        </w:trPr>
        <w:tc>
          <w:tcPr>
            <w:tcW w:w="567" w:type="dxa"/>
            <w:tcBorders>
              <w:top w:val="single" w:sz="4" w:space="0" w:color="auto"/>
              <w:bottom w:val="single" w:sz="4" w:space="0" w:color="auto"/>
            </w:tcBorders>
          </w:tcPr>
          <w:p w14:paraId="3A0118F9" w14:textId="77777777" w:rsidR="001D6FEB" w:rsidRDefault="001D6FEB"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5727E5D1" w14:textId="77777777" w:rsidR="001D6FEB" w:rsidRDefault="001D6FEB" w:rsidP="0042144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30A86934" w14:textId="77777777" w:rsidR="001D6FEB" w:rsidRPr="00A316E7" w:rsidRDefault="001D6FEB" w:rsidP="00421441">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0C4BE618" w14:textId="6D2A100A" w:rsidR="001D6FEB" w:rsidRDefault="001D6FEB" w:rsidP="001D6FEB">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1D6FEB">
              <w:rPr>
                <w:rFonts w:ascii="HelveticaNeueLT Std" w:hAnsi="HelveticaNeueLT Std"/>
                <w:sz w:val="20"/>
                <w:szCs w:val="22"/>
              </w:rPr>
              <w:t>Estos Lineamientos entrarán en vigor el día trece de marzo de dos mil veintitrés.</w:t>
            </w:r>
          </w:p>
          <w:p w14:paraId="01B63803" w14:textId="77777777" w:rsidR="001D6FEB" w:rsidRPr="001D6FEB" w:rsidRDefault="001D6FEB" w:rsidP="001D6FEB">
            <w:pPr>
              <w:pStyle w:val="Prrafodelista"/>
              <w:autoSpaceDE w:val="0"/>
              <w:autoSpaceDN w:val="0"/>
              <w:adjustRightInd w:val="0"/>
              <w:spacing w:line="276" w:lineRule="auto"/>
              <w:jc w:val="both"/>
              <w:rPr>
                <w:rFonts w:ascii="HelveticaNeueLT Std" w:hAnsi="HelveticaNeueLT Std"/>
                <w:sz w:val="20"/>
                <w:szCs w:val="22"/>
              </w:rPr>
            </w:pPr>
          </w:p>
          <w:p w14:paraId="4F1A10BB" w14:textId="77777777" w:rsidR="001D6FEB" w:rsidRDefault="001D6FEB" w:rsidP="001D6FEB">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1D6FEB">
              <w:rPr>
                <w:rFonts w:ascii="HelveticaNeueLT Std" w:hAnsi="HelveticaNeueLT Std"/>
                <w:sz w:val="20"/>
                <w:szCs w:val="22"/>
              </w:rPr>
              <w:t>El Órgano Superior de Fiscalización del Estado de México, al emitir estos Lineamientos, proporcionará asistencia técnica y capacitación a los usuarios del componente Seguimiento a las observaciones de revisión de la Cuenta Pública, la que será obligatoria, en modalidad presencial y se impartirá en las fechas y horarios señalados en el ANEXO UNO de estos Lineamientos, Fechas de capacitación para el envío/recepción del soporte documental del seguimiento a las observaciones de revisión de la Cuenta Pública 2021, de las entidades fiscalizadas MUNICIPALES / ESTATALES.</w:t>
            </w:r>
          </w:p>
          <w:p w14:paraId="634D8CD7" w14:textId="77777777" w:rsidR="001D6FEB" w:rsidRPr="001D6FEB" w:rsidRDefault="001D6FEB" w:rsidP="001D6FEB">
            <w:pPr>
              <w:pStyle w:val="Prrafodelista"/>
              <w:rPr>
                <w:rFonts w:ascii="HelveticaNeueLT Std" w:hAnsi="HelveticaNeueLT Std"/>
                <w:sz w:val="20"/>
                <w:szCs w:val="22"/>
              </w:rPr>
            </w:pPr>
          </w:p>
          <w:p w14:paraId="12702B8D" w14:textId="77777777" w:rsidR="001D6FEB" w:rsidRDefault="001D6FEB" w:rsidP="001D6FEB">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1D6FEB">
              <w:rPr>
                <w:rFonts w:ascii="HelveticaNeueLT Std" w:hAnsi="HelveticaNeueLT Std"/>
                <w:sz w:val="20"/>
                <w:szCs w:val="22"/>
              </w:rPr>
              <w:t>Las personas servidoras públicas de las entidades fiscalizadas que deben capacitarse son las personas Titulares de los Órganos Internos de Control o su equivalente.</w:t>
            </w:r>
          </w:p>
          <w:p w14:paraId="5506DB86" w14:textId="77777777" w:rsidR="001D6FEB" w:rsidRPr="001D6FEB" w:rsidRDefault="001D6FEB" w:rsidP="001D6FEB">
            <w:pPr>
              <w:pStyle w:val="Prrafodelista"/>
              <w:rPr>
                <w:rFonts w:ascii="HelveticaNeueLT Std" w:hAnsi="HelveticaNeueLT Std"/>
                <w:sz w:val="20"/>
                <w:szCs w:val="22"/>
              </w:rPr>
            </w:pPr>
          </w:p>
          <w:p w14:paraId="0CB3EAED" w14:textId="0C6D3A5B" w:rsidR="001D6FEB" w:rsidRDefault="00026A55" w:rsidP="001D6FEB">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026A55">
              <w:rPr>
                <w:rFonts w:ascii="HelveticaNeueLT Std" w:hAnsi="HelveticaNeueLT Std"/>
                <w:sz w:val="20"/>
                <w:szCs w:val="22"/>
              </w:rPr>
              <w:t xml:space="preserve">Las sedes de capacitación para las personas servidoras públicas de las entidades fiscalizadas, usuarias del componente Seguimiento a las observaciones de revisión de la Cuenta Pública, se darán a conocer a través del portal electrónico </w:t>
            </w:r>
            <w:hyperlink r:id="rId10" w:history="1">
              <w:r w:rsidRPr="00A034F5">
                <w:rPr>
                  <w:rStyle w:val="Hipervnculo"/>
                  <w:rFonts w:ascii="HelveticaNeueLT Std" w:hAnsi="HelveticaNeueLT Std"/>
                  <w:sz w:val="20"/>
                  <w:szCs w:val="22"/>
                </w:rPr>
                <w:t>www.osfem.gob.mx</w:t>
              </w:r>
            </w:hyperlink>
          </w:p>
          <w:p w14:paraId="2793337B" w14:textId="77777777" w:rsidR="00026A55" w:rsidRPr="00026A55" w:rsidRDefault="00026A55" w:rsidP="00026A55">
            <w:pPr>
              <w:pStyle w:val="Prrafodelista"/>
              <w:rPr>
                <w:rFonts w:ascii="HelveticaNeueLT Std" w:hAnsi="HelveticaNeueLT Std"/>
                <w:sz w:val="20"/>
                <w:szCs w:val="22"/>
              </w:rPr>
            </w:pPr>
          </w:p>
          <w:p w14:paraId="47D8C768" w14:textId="1B037D67" w:rsidR="00026A55" w:rsidRPr="001D6FEB" w:rsidRDefault="00026A55" w:rsidP="00026A55">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026A55">
              <w:rPr>
                <w:rFonts w:ascii="HelveticaNeueLT Std" w:hAnsi="HelveticaNeueLT Std"/>
                <w:sz w:val="20"/>
                <w:szCs w:val="22"/>
              </w:rPr>
              <w:t>El envío/recepción del soporte documental para el seguimiento a las observaciones de revisión de la Cuenta Pública 2021, se realizará a través del componente respectivo de la Plataforma Digital del Órgano Superior de Fiscalización del Estado de México, conforme a las fechas y orden establecidos en el calendario contenido en el ANEXO DOS de estos Lineamientos, Calendario para el envío/recepción del soporte documental del seguimiento a las observaciones de revisión de la Cuenta Pública 2021, de las entidades fiscalizadas MUNICIPALES / ESTATALES.</w:t>
            </w:r>
          </w:p>
        </w:tc>
      </w:tr>
      <w:tr w:rsidR="00026A55" w:rsidRPr="00AC2EC9" w14:paraId="5DC1FA28" w14:textId="77777777" w:rsidTr="005C3495">
        <w:trPr>
          <w:trHeight w:val="117"/>
          <w:jc w:val="center"/>
        </w:trPr>
        <w:tc>
          <w:tcPr>
            <w:tcW w:w="567" w:type="dxa"/>
            <w:tcBorders>
              <w:top w:val="single" w:sz="4" w:space="0" w:color="auto"/>
              <w:bottom w:val="single" w:sz="4" w:space="0" w:color="auto"/>
            </w:tcBorders>
          </w:tcPr>
          <w:p w14:paraId="394B10F2" w14:textId="77777777" w:rsidR="00026A55" w:rsidRDefault="00026A55"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FD5E298" w14:textId="77777777" w:rsidR="00026A55" w:rsidRDefault="00026A55" w:rsidP="00421441">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1B628A0F" w14:textId="77777777" w:rsidR="00026A55" w:rsidRPr="00A316E7" w:rsidRDefault="00026A55" w:rsidP="00421441">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1A5A5777" w14:textId="77777777" w:rsidR="00026A55" w:rsidRDefault="00026A55" w:rsidP="00026A55">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026A55">
              <w:rPr>
                <w:rFonts w:ascii="HelveticaNeueLT Std" w:hAnsi="HelveticaNeueLT Std"/>
                <w:sz w:val="20"/>
                <w:szCs w:val="22"/>
              </w:rPr>
              <w:t>Los Anexos referidos en este apartado de TRANSITORIOS forman parte de estos Lineamientos, por lo que los usuarios del componente Seguimiento a las observaciones de revisión de la Cuenta Pública, están obligados a observar y dar estricto cumplimiento a ellos.</w:t>
            </w:r>
          </w:p>
          <w:p w14:paraId="2E5714B4" w14:textId="55DD001E" w:rsidR="001D3E2C" w:rsidRPr="001D6FEB" w:rsidRDefault="001D3E2C" w:rsidP="001D3E2C">
            <w:pPr>
              <w:pStyle w:val="Prrafodelista"/>
              <w:autoSpaceDE w:val="0"/>
              <w:autoSpaceDN w:val="0"/>
              <w:adjustRightInd w:val="0"/>
              <w:spacing w:line="276" w:lineRule="auto"/>
              <w:jc w:val="both"/>
              <w:rPr>
                <w:rFonts w:ascii="HelveticaNeueLT Std" w:hAnsi="HelveticaNeueLT Std"/>
                <w:sz w:val="20"/>
                <w:szCs w:val="22"/>
              </w:rPr>
            </w:pPr>
          </w:p>
        </w:tc>
      </w:tr>
    </w:tbl>
    <w:p w14:paraId="4F3267A7" w14:textId="07D9AD52" w:rsidR="00040EBB" w:rsidRDefault="00040EBB"/>
    <w:sectPr w:rsidR="00040EBB" w:rsidSect="00CB1032">
      <w:headerReference w:type="default" r:id="rId11"/>
      <w:footerReference w:type="default" r:id="rId12"/>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038C" w14:textId="77777777" w:rsidR="009640F8" w:rsidRDefault="009640F8" w:rsidP="00FA6D75">
      <w:r>
        <w:separator/>
      </w:r>
    </w:p>
  </w:endnote>
  <w:endnote w:type="continuationSeparator" w:id="0">
    <w:p w14:paraId="17C5D2E8" w14:textId="77777777" w:rsidR="009640F8" w:rsidRDefault="009640F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5254FDA7" w:rsidR="007A38ED" w:rsidRPr="00E4530F" w:rsidRDefault="009640F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91735D">
              <w:rPr>
                <w:rFonts w:ascii="Arial" w:hAnsi="Arial" w:cs="Arial"/>
                <w:b/>
                <w:noProof/>
                <w:sz w:val="20"/>
                <w:szCs w:val="20"/>
              </w:rPr>
              <w:t>3</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91735D">
              <w:rPr>
                <w:rFonts w:ascii="Arial" w:hAnsi="Arial" w:cs="Arial"/>
                <w:b/>
                <w:noProof/>
                <w:sz w:val="20"/>
                <w:szCs w:val="20"/>
              </w:rPr>
              <w:t>3</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DA39" w14:textId="77777777" w:rsidR="009640F8" w:rsidRDefault="009640F8" w:rsidP="00FA6D75">
      <w:r>
        <w:separator/>
      </w:r>
    </w:p>
  </w:footnote>
  <w:footnote w:type="continuationSeparator" w:id="0">
    <w:p w14:paraId="7967BA6F" w14:textId="77777777" w:rsidR="009640F8" w:rsidRDefault="009640F8"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9E299E" w:rsidRDefault="00762173" w:rsidP="00762173">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C926DC5" w14:textId="77777777" w:rsidR="00762173" w:rsidRPr="009E299E" w:rsidRDefault="00762173" w:rsidP="00762173">
    <w:pPr>
      <w:spacing w:line="276" w:lineRule="auto"/>
      <w:jc w:val="center"/>
      <w:rPr>
        <w:rFonts w:ascii="HelveticaNeueLT Std" w:hAnsi="HelveticaNeueLT Std" w:cs="Arial"/>
        <w:b/>
        <w:bCs/>
      </w:rPr>
    </w:pPr>
    <w:r>
      <w:rPr>
        <w:rFonts w:ascii="HelveticaNeueLT Std" w:hAnsi="HelveticaNeueLT Std" w:cs="Arial"/>
        <w:b/>
        <w:bCs/>
      </w:rPr>
      <w:t>Periódico Oficial “</w:t>
    </w:r>
    <w:r w:rsidRPr="009E299E">
      <w:rPr>
        <w:rFonts w:ascii="HelveticaNeueLT Std" w:hAnsi="HelveticaNeueLT Std" w:cs="Arial"/>
        <w:b/>
        <w:bCs/>
      </w:rPr>
      <w:t>Gaceta del Gobierno</w:t>
    </w:r>
    <w:r>
      <w:rPr>
        <w:rFonts w:ascii="HelveticaNeueLT Std" w:hAnsi="HelveticaNeueLT Std" w:cs="Arial"/>
        <w:b/>
        <w:bCs/>
      </w:rPr>
      <w:t>”</w:t>
    </w:r>
  </w:p>
  <w:p w14:paraId="788A0DFB" w14:textId="77777777" w:rsidR="00762173" w:rsidRPr="009E299E" w:rsidRDefault="00762173" w:rsidP="00762173">
    <w:pPr>
      <w:spacing w:line="276" w:lineRule="auto"/>
      <w:jc w:val="center"/>
      <w:rPr>
        <w:rFonts w:ascii="HelveticaNeueLT Std" w:hAnsi="HelveticaNeueLT Std" w:cs="Arial"/>
        <w:b/>
        <w:bCs/>
      </w:rPr>
    </w:pPr>
  </w:p>
  <w:p w14:paraId="63475A35" w14:textId="5C745871" w:rsidR="00762173" w:rsidRPr="009E299E" w:rsidRDefault="00762173" w:rsidP="00762173">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E425FD">
      <w:rPr>
        <w:rFonts w:ascii="HelveticaNeueLT Std" w:hAnsi="HelveticaNeueLT Std" w:cs="Arial"/>
        <w:b/>
        <w:bCs/>
      </w:rPr>
      <w:t>marzo</w:t>
    </w:r>
    <w:r>
      <w:rPr>
        <w:rFonts w:ascii="HelveticaNeueLT Std" w:hAnsi="HelveticaNeueLT Std" w:cs="Arial"/>
        <w:b/>
        <w:bCs/>
      </w:rPr>
      <w:t xml:space="preserve"> de 2023</w:t>
    </w:r>
  </w:p>
  <w:p w14:paraId="40743550" w14:textId="77777777" w:rsidR="00762173" w:rsidRDefault="007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7768D"/>
    <w:multiLevelType w:val="hybridMultilevel"/>
    <w:tmpl w:val="2EDAB7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B24426"/>
    <w:multiLevelType w:val="hybridMultilevel"/>
    <w:tmpl w:val="69205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3643E"/>
    <w:multiLevelType w:val="hybridMultilevel"/>
    <w:tmpl w:val="BC9410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4332C"/>
    <w:multiLevelType w:val="hybridMultilevel"/>
    <w:tmpl w:val="0DBAD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625934"/>
    <w:multiLevelType w:val="hybridMultilevel"/>
    <w:tmpl w:val="E50A3F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EE6A37"/>
    <w:multiLevelType w:val="hybridMultilevel"/>
    <w:tmpl w:val="221CE0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2A0AB2"/>
    <w:multiLevelType w:val="hybridMultilevel"/>
    <w:tmpl w:val="283835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663833"/>
    <w:multiLevelType w:val="hybridMultilevel"/>
    <w:tmpl w:val="77FA48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691671"/>
    <w:multiLevelType w:val="hybridMultilevel"/>
    <w:tmpl w:val="217C092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7" w15:restartNumberingAfterBreak="0">
    <w:nsid w:val="2C993655"/>
    <w:multiLevelType w:val="hybridMultilevel"/>
    <w:tmpl w:val="24E83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4132C7"/>
    <w:multiLevelType w:val="hybridMultilevel"/>
    <w:tmpl w:val="3C5047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0A5FC4"/>
    <w:multiLevelType w:val="hybridMultilevel"/>
    <w:tmpl w:val="90FC9C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BA3D7A"/>
    <w:multiLevelType w:val="hybridMultilevel"/>
    <w:tmpl w:val="5D3884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9220A5"/>
    <w:multiLevelType w:val="hybridMultilevel"/>
    <w:tmpl w:val="6630D1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DB4621"/>
    <w:multiLevelType w:val="hybridMultilevel"/>
    <w:tmpl w:val="AC4690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2F469D"/>
    <w:multiLevelType w:val="hybridMultilevel"/>
    <w:tmpl w:val="87D69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3136BC"/>
    <w:multiLevelType w:val="hybridMultilevel"/>
    <w:tmpl w:val="BBAC250E"/>
    <w:lvl w:ilvl="0" w:tplc="9EFEE946">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6" w15:restartNumberingAfterBreak="0">
    <w:nsid w:val="45965FF9"/>
    <w:multiLevelType w:val="hybridMultilevel"/>
    <w:tmpl w:val="3D066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9" w15:restartNumberingAfterBreak="0">
    <w:nsid w:val="4BF4025A"/>
    <w:multiLevelType w:val="hybridMultilevel"/>
    <w:tmpl w:val="DFB850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016C27"/>
    <w:multiLevelType w:val="hybridMultilevel"/>
    <w:tmpl w:val="E7C05FEE"/>
    <w:lvl w:ilvl="0" w:tplc="080A0017">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1B04CE"/>
    <w:multiLevelType w:val="hybridMultilevel"/>
    <w:tmpl w:val="EA3EE9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A217B5"/>
    <w:multiLevelType w:val="hybridMultilevel"/>
    <w:tmpl w:val="5366E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C67BEA"/>
    <w:multiLevelType w:val="hybridMultilevel"/>
    <w:tmpl w:val="4DC638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C769C5"/>
    <w:multiLevelType w:val="hybridMultilevel"/>
    <w:tmpl w:val="D5D4A9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3560E9"/>
    <w:multiLevelType w:val="hybridMultilevel"/>
    <w:tmpl w:val="122A4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F73637"/>
    <w:multiLevelType w:val="hybridMultilevel"/>
    <w:tmpl w:val="F98E6374"/>
    <w:lvl w:ilvl="0" w:tplc="2C12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C2439A"/>
    <w:multiLevelType w:val="hybridMultilevel"/>
    <w:tmpl w:val="467A43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27"/>
  </w:num>
  <w:num w:numId="3">
    <w:abstractNumId w:val="11"/>
  </w:num>
  <w:num w:numId="4">
    <w:abstractNumId w:val="35"/>
  </w:num>
  <w:num w:numId="5">
    <w:abstractNumId w:val="38"/>
  </w:num>
  <w:num w:numId="6">
    <w:abstractNumId w:val="31"/>
  </w:num>
  <w:num w:numId="7">
    <w:abstractNumId w:val="13"/>
  </w:num>
  <w:num w:numId="8">
    <w:abstractNumId w:val="6"/>
  </w:num>
  <w:num w:numId="9">
    <w:abstractNumId w:val="9"/>
  </w:num>
  <w:num w:numId="10">
    <w:abstractNumId w:val="28"/>
  </w:num>
  <w:num w:numId="11">
    <w:abstractNumId w:val="43"/>
  </w:num>
  <w:num w:numId="12">
    <w:abstractNumId w:val="0"/>
  </w:num>
  <w:num w:numId="13">
    <w:abstractNumId w:val="45"/>
  </w:num>
  <w:num w:numId="14">
    <w:abstractNumId w:val="34"/>
  </w:num>
  <w:num w:numId="15">
    <w:abstractNumId w:val="44"/>
  </w:num>
  <w:num w:numId="16">
    <w:abstractNumId w:val="5"/>
  </w:num>
  <w:num w:numId="17">
    <w:abstractNumId w:val="12"/>
  </w:num>
  <w:num w:numId="18">
    <w:abstractNumId w:val="33"/>
  </w:num>
  <w:num w:numId="19">
    <w:abstractNumId w:val="23"/>
  </w:num>
  <w:num w:numId="20">
    <w:abstractNumId w:val="32"/>
  </w:num>
  <w:num w:numId="21">
    <w:abstractNumId w:val="22"/>
  </w:num>
  <w:num w:numId="22">
    <w:abstractNumId w:val="14"/>
  </w:num>
  <w:num w:numId="23">
    <w:abstractNumId w:val="24"/>
  </w:num>
  <w:num w:numId="24">
    <w:abstractNumId w:val="19"/>
  </w:num>
  <w:num w:numId="25">
    <w:abstractNumId w:val="37"/>
  </w:num>
  <w:num w:numId="26">
    <w:abstractNumId w:val="25"/>
  </w:num>
  <w:num w:numId="27">
    <w:abstractNumId w:val="16"/>
  </w:num>
  <w:num w:numId="28">
    <w:abstractNumId w:val="7"/>
  </w:num>
  <w:num w:numId="29">
    <w:abstractNumId w:val="36"/>
  </w:num>
  <w:num w:numId="30">
    <w:abstractNumId w:val="3"/>
  </w:num>
  <w:num w:numId="31">
    <w:abstractNumId w:val="1"/>
  </w:num>
  <w:num w:numId="32">
    <w:abstractNumId w:val="10"/>
  </w:num>
  <w:num w:numId="33">
    <w:abstractNumId w:val="29"/>
  </w:num>
  <w:num w:numId="34">
    <w:abstractNumId w:val="4"/>
  </w:num>
  <w:num w:numId="35">
    <w:abstractNumId w:val="41"/>
  </w:num>
  <w:num w:numId="36">
    <w:abstractNumId w:val="21"/>
  </w:num>
  <w:num w:numId="37">
    <w:abstractNumId w:val="18"/>
  </w:num>
  <w:num w:numId="38">
    <w:abstractNumId w:val="30"/>
  </w:num>
  <w:num w:numId="39">
    <w:abstractNumId w:val="20"/>
  </w:num>
  <w:num w:numId="40">
    <w:abstractNumId w:val="40"/>
  </w:num>
  <w:num w:numId="41">
    <w:abstractNumId w:val="39"/>
  </w:num>
  <w:num w:numId="42">
    <w:abstractNumId w:val="42"/>
  </w:num>
  <w:num w:numId="43">
    <w:abstractNumId w:val="26"/>
  </w:num>
  <w:num w:numId="44">
    <w:abstractNumId w:val="15"/>
  </w:num>
  <w:num w:numId="45">
    <w:abstractNumId w:val="17"/>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6ABE"/>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2954"/>
    <w:rsid w:val="001630F3"/>
    <w:rsid w:val="00163818"/>
    <w:rsid w:val="00164070"/>
    <w:rsid w:val="001656F5"/>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7D7"/>
    <w:rsid w:val="00186938"/>
    <w:rsid w:val="001875E8"/>
    <w:rsid w:val="0018776D"/>
    <w:rsid w:val="00190687"/>
    <w:rsid w:val="00190DE3"/>
    <w:rsid w:val="00190DFA"/>
    <w:rsid w:val="001910B1"/>
    <w:rsid w:val="00191630"/>
    <w:rsid w:val="00191845"/>
    <w:rsid w:val="00191AF1"/>
    <w:rsid w:val="00191F12"/>
    <w:rsid w:val="0019256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E05DE"/>
    <w:rsid w:val="001E223C"/>
    <w:rsid w:val="001E24B9"/>
    <w:rsid w:val="001E27EA"/>
    <w:rsid w:val="001E29CA"/>
    <w:rsid w:val="001E2AB1"/>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06E1"/>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980"/>
    <w:rsid w:val="002E6DF7"/>
    <w:rsid w:val="002F014C"/>
    <w:rsid w:val="002F09E3"/>
    <w:rsid w:val="002F0B23"/>
    <w:rsid w:val="002F0F5E"/>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48AC"/>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17D5"/>
    <w:rsid w:val="00332115"/>
    <w:rsid w:val="00332A36"/>
    <w:rsid w:val="00332C4A"/>
    <w:rsid w:val="00332CC0"/>
    <w:rsid w:val="00333902"/>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21A"/>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2E7B"/>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144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710B"/>
    <w:rsid w:val="004371B9"/>
    <w:rsid w:val="00437979"/>
    <w:rsid w:val="00440314"/>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1FA"/>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4A95"/>
    <w:rsid w:val="004F5FFE"/>
    <w:rsid w:val="004F666F"/>
    <w:rsid w:val="004F708D"/>
    <w:rsid w:val="004F71E1"/>
    <w:rsid w:val="004F72BD"/>
    <w:rsid w:val="004F74E0"/>
    <w:rsid w:val="004F780C"/>
    <w:rsid w:val="005001A2"/>
    <w:rsid w:val="00500596"/>
    <w:rsid w:val="00500799"/>
    <w:rsid w:val="00500978"/>
    <w:rsid w:val="00501D99"/>
    <w:rsid w:val="0050289F"/>
    <w:rsid w:val="00502A8E"/>
    <w:rsid w:val="00502E00"/>
    <w:rsid w:val="0050313C"/>
    <w:rsid w:val="00503445"/>
    <w:rsid w:val="005035B7"/>
    <w:rsid w:val="005041D0"/>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1EF"/>
    <w:rsid w:val="00583B93"/>
    <w:rsid w:val="00584432"/>
    <w:rsid w:val="005848C0"/>
    <w:rsid w:val="005854B0"/>
    <w:rsid w:val="00585D39"/>
    <w:rsid w:val="00586044"/>
    <w:rsid w:val="00586383"/>
    <w:rsid w:val="0059035D"/>
    <w:rsid w:val="00591E5C"/>
    <w:rsid w:val="005927D9"/>
    <w:rsid w:val="00592967"/>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4943"/>
    <w:rsid w:val="005B508E"/>
    <w:rsid w:val="005B599A"/>
    <w:rsid w:val="005B5DB6"/>
    <w:rsid w:val="005B6299"/>
    <w:rsid w:val="005B649D"/>
    <w:rsid w:val="005B65A0"/>
    <w:rsid w:val="005B6D40"/>
    <w:rsid w:val="005B6D5E"/>
    <w:rsid w:val="005B6E89"/>
    <w:rsid w:val="005B7D75"/>
    <w:rsid w:val="005B7FEF"/>
    <w:rsid w:val="005C001E"/>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4875"/>
    <w:rsid w:val="00624E3E"/>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3665"/>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23BC"/>
    <w:rsid w:val="006826F2"/>
    <w:rsid w:val="00682847"/>
    <w:rsid w:val="006832AD"/>
    <w:rsid w:val="00684FD6"/>
    <w:rsid w:val="00685079"/>
    <w:rsid w:val="00685245"/>
    <w:rsid w:val="00685B8D"/>
    <w:rsid w:val="00685F2D"/>
    <w:rsid w:val="00686193"/>
    <w:rsid w:val="00686259"/>
    <w:rsid w:val="0068630A"/>
    <w:rsid w:val="00686412"/>
    <w:rsid w:val="006867FA"/>
    <w:rsid w:val="00686EB2"/>
    <w:rsid w:val="00687599"/>
    <w:rsid w:val="00687ACC"/>
    <w:rsid w:val="00691DE9"/>
    <w:rsid w:val="00692032"/>
    <w:rsid w:val="006922E3"/>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2EED"/>
    <w:rsid w:val="006C32E2"/>
    <w:rsid w:val="006C3CBE"/>
    <w:rsid w:val="006C4007"/>
    <w:rsid w:val="006C4C9D"/>
    <w:rsid w:val="006C6330"/>
    <w:rsid w:val="006C6BBA"/>
    <w:rsid w:val="006C759D"/>
    <w:rsid w:val="006C7BDC"/>
    <w:rsid w:val="006D0DE1"/>
    <w:rsid w:val="006D1B9E"/>
    <w:rsid w:val="006D21CC"/>
    <w:rsid w:val="006D252B"/>
    <w:rsid w:val="006D2D9A"/>
    <w:rsid w:val="006D30FB"/>
    <w:rsid w:val="006D32D0"/>
    <w:rsid w:val="006D38B7"/>
    <w:rsid w:val="006D40E5"/>
    <w:rsid w:val="006D4B0E"/>
    <w:rsid w:val="006D537E"/>
    <w:rsid w:val="006D6A4E"/>
    <w:rsid w:val="006E11D2"/>
    <w:rsid w:val="006E1408"/>
    <w:rsid w:val="006E237A"/>
    <w:rsid w:val="006E26FC"/>
    <w:rsid w:val="006E2C5D"/>
    <w:rsid w:val="006E2F1B"/>
    <w:rsid w:val="006E39F9"/>
    <w:rsid w:val="006E3AB0"/>
    <w:rsid w:val="006E4D37"/>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712D"/>
    <w:rsid w:val="007E7814"/>
    <w:rsid w:val="007E7F5E"/>
    <w:rsid w:val="007F02DC"/>
    <w:rsid w:val="007F0F6F"/>
    <w:rsid w:val="007F11E7"/>
    <w:rsid w:val="007F1F9C"/>
    <w:rsid w:val="007F230C"/>
    <w:rsid w:val="007F37C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63C9"/>
    <w:rsid w:val="00856A9E"/>
    <w:rsid w:val="00857396"/>
    <w:rsid w:val="00861461"/>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6F1"/>
    <w:rsid w:val="00871B01"/>
    <w:rsid w:val="00871D2E"/>
    <w:rsid w:val="008724E4"/>
    <w:rsid w:val="00872947"/>
    <w:rsid w:val="008731FF"/>
    <w:rsid w:val="00873A19"/>
    <w:rsid w:val="00873B65"/>
    <w:rsid w:val="008742A0"/>
    <w:rsid w:val="00874C24"/>
    <w:rsid w:val="00874DAD"/>
    <w:rsid w:val="00875285"/>
    <w:rsid w:val="0087564B"/>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400A"/>
    <w:rsid w:val="008A46A6"/>
    <w:rsid w:val="008A4A6C"/>
    <w:rsid w:val="008A5E81"/>
    <w:rsid w:val="008A6476"/>
    <w:rsid w:val="008A6815"/>
    <w:rsid w:val="008A6F08"/>
    <w:rsid w:val="008A7638"/>
    <w:rsid w:val="008B03F5"/>
    <w:rsid w:val="008B15B0"/>
    <w:rsid w:val="008B351B"/>
    <w:rsid w:val="008B398B"/>
    <w:rsid w:val="008B3D67"/>
    <w:rsid w:val="008B3D8B"/>
    <w:rsid w:val="008B43B0"/>
    <w:rsid w:val="008B4B4E"/>
    <w:rsid w:val="008B50F3"/>
    <w:rsid w:val="008B55E4"/>
    <w:rsid w:val="008B6A1C"/>
    <w:rsid w:val="008B7799"/>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404"/>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35D"/>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F9E"/>
    <w:rsid w:val="00961608"/>
    <w:rsid w:val="00961BFE"/>
    <w:rsid w:val="009625A7"/>
    <w:rsid w:val="00962984"/>
    <w:rsid w:val="00963690"/>
    <w:rsid w:val="009640F8"/>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77E"/>
    <w:rsid w:val="009C08AF"/>
    <w:rsid w:val="009C0AD5"/>
    <w:rsid w:val="009C12B3"/>
    <w:rsid w:val="009C1AC8"/>
    <w:rsid w:val="009C2557"/>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0BE5"/>
    <w:rsid w:val="009F10C0"/>
    <w:rsid w:val="009F182E"/>
    <w:rsid w:val="009F2504"/>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DE6"/>
    <w:rsid w:val="00A30F96"/>
    <w:rsid w:val="00A31675"/>
    <w:rsid w:val="00A3184B"/>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3BF9"/>
    <w:rsid w:val="00AA45D4"/>
    <w:rsid w:val="00AA4635"/>
    <w:rsid w:val="00AA48B7"/>
    <w:rsid w:val="00AA51BE"/>
    <w:rsid w:val="00AA5C71"/>
    <w:rsid w:val="00AB039C"/>
    <w:rsid w:val="00AB1A12"/>
    <w:rsid w:val="00AB1DF5"/>
    <w:rsid w:val="00AB218B"/>
    <w:rsid w:val="00AB2201"/>
    <w:rsid w:val="00AB24E9"/>
    <w:rsid w:val="00AB271A"/>
    <w:rsid w:val="00AB3AE1"/>
    <w:rsid w:val="00AB3AE9"/>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45A3"/>
    <w:rsid w:val="00AF49FB"/>
    <w:rsid w:val="00AF515B"/>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1605"/>
    <w:rsid w:val="00B61D54"/>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21BD"/>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32FB"/>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3F"/>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0E77"/>
    <w:rsid w:val="00CC1663"/>
    <w:rsid w:val="00CC1BA4"/>
    <w:rsid w:val="00CC26A2"/>
    <w:rsid w:val="00CC3652"/>
    <w:rsid w:val="00CC39B8"/>
    <w:rsid w:val="00CC4319"/>
    <w:rsid w:val="00CC5078"/>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2FDC"/>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3E9"/>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1F4B"/>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062"/>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30C"/>
    <w:rsid w:val="00E154EA"/>
    <w:rsid w:val="00E167E6"/>
    <w:rsid w:val="00E1710A"/>
    <w:rsid w:val="00E17129"/>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3F9C"/>
    <w:rsid w:val="00EB4BED"/>
    <w:rsid w:val="00EB4D7B"/>
    <w:rsid w:val="00EB4F29"/>
    <w:rsid w:val="00EB5919"/>
    <w:rsid w:val="00EB5C98"/>
    <w:rsid w:val="00EB5CFB"/>
    <w:rsid w:val="00EB5D8D"/>
    <w:rsid w:val="00EB6510"/>
    <w:rsid w:val="00EB6AE4"/>
    <w:rsid w:val="00EB6C23"/>
    <w:rsid w:val="00EB774E"/>
    <w:rsid w:val="00EC060D"/>
    <w:rsid w:val="00EC143B"/>
    <w:rsid w:val="00EC14A2"/>
    <w:rsid w:val="00EC17AB"/>
    <w:rsid w:val="00EC1CA3"/>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072A"/>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65FB"/>
    <w:rsid w:val="00F4745F"/>
    <w:rsid w:val="00F47AC7"/>
    <w:rsid w:val="00F5032A"/>
    <w:rsid w:val="00F515CD"/>
    <w:rsid w:val="00F526F1"/>
    <w:rsid w:val="00F52951"/>
    <w:rsid w:val="00F53539"/>
    <w:rsid w:val="00F535E8"/>
    <w:rsid w:val="00F53640"/>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D77"/>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EA4"/>
    <w:rsid w:val="00FA2601"/>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D0"/>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E7910"/>
    <w:rsid w:val="00FF0383"/>
    <w:rsid w:val="00FF06E1"/>
    <w:rsid w:val="00FF1D3E"/>
    <w:rsid w:val="00FF1F23"/>
    <w:rsid w:val="00FF316F"/>
    <w:rsid w:val="00FF355A"/>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marzo/mar011/mar011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fem.gob.mx"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marzo/mar131/mar131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8A1C-43C7-47FB-9446-59EE566D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21</cp:revision>
  <cp:lastPrinted>2021-02-02T18:14:00Z</cp:lastPrinted>
  <dcterms:created xsi:type="dcterms:W3CDTF">2023-03-06T23:46:00Z</dcterms:created>
  <dcterms:modified xsi:type="dcterms:W3CDTF">2023-04-10T16:23:00Z</dcterms:modified>
</cp:coreProperties>
</file>