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FAF9E0" w14:textId="379FA601" w:rsidR="00320F7B" w:rsidRPr="00A9673F" w:rsidRDefault="002536EF" w:rsidP="00CE790C">
      <w:pPr>
        <w:pStyle w:val="Puesto"/>
        <w:tabs>
          <w:tab w:val="center" w:pos="5935"/>
          <w:tab w:val="left" w:pos="8830"/>
        </w:tabs>
        <w:spacing w:before="0" w:after="0" w:line="276" w:lineRule="auto"/>
        <w:jc w:val="left"/>
        <w:rPr>
          <w:rFonts w:ascii="HelveticaNeueLT Std" w:hAnsi="HelveticaNeueLT Std"/>
          <w:sz w:val="22"/>
          <w:szCs w:val="20"/>
        </w:rPr>
      </w:pPr>
      <w:r w:rsidRPr="000D4D13">
        <w:rPr>
          <w:rFonts w:ascii="HelveticaNeueLT Std" w:hAnsi="HelveticaNeueLT Std"/>
          <w:sz w:val="20"/>
          <w:szCs w:val="20"/>
        </w:rPr>
        <w:tab/>
      </w:r>
      <w:r w:rsidR="00320F7B" w:rsidRPr="00A9673F">
        <w:rPr>
          <w:rFonts w:ascii="HelveticaNeueLT Std" w:hAnsi="HelveticaNeueLT Std"/>
          <w:sz w:val="22"/>
          <w:szCs w:val="20"/>
        </w:rPr>
        <w:t>Sin</w:t>
      </w:r>
      <w:bookmarkStart w:id="0" w:name="_GoBack"/>
      <w:bookmarkEnd w:id="0"/>
      <w:r w:rsidR="00320F7B" w:rsidRPr="00A9673F">
        <w:rPr>
          <w:rFonts w:ascii="HelveticaNeueLT Std" w:hAnsi="HelveticaNeueLT Std"/>
          <w:sz w:val="22"/>
          <w:szCs w:val="20"/>
        </w:rPr>
        <w:t>opsis</w:t>
      </w:r>
    </w:p>
    <w:p w14:paraId="02B04DAF" w14:textId="77777777" w:rsidR="00CE790C" w:rsidRPr="00A9673F" w:rsidRDefault="00CE790C" w:rsidP="00CE790C">
      <w:pPr>
        <w:pStyle w:val="Puesto"/>
        <w:tabs>
          <w:tab w:val="center" w:pos="5935"/>
          <w:tab w:val="left" w:pos="8830"/>
        </w:tabs>
        <w:spacing w:before="0" w:after="0" w:line="276" w:lineRule="auto"/>
        <w:jc w:val="left"/>
        <w:rPr>
          <w:rFonts w:ascii="HelveticaNeueLT Std" w:hAnsi="HelveticaNeueLT Std"/>
          <w:sz w:val="22"/>
          <w:szCs w:val="20"/>
        </w:rPr>
      </w:pPr>
    </w:p>
    <w:p w14:paraId="3450C23E" w14:textId="40A0D378" w:rsidR="00320F7B" w:rsidRPr="00A9673F" w:rsidRDefault="00320F7B" w:rsidP="009A45CF">
      <w:pPr>
        <w:spacing w:line="276" w:lineRule="auto"/>
        <w:jc w:val="center"/>
        <w:rPr>
          <w:rFonts w:ascii="HelveticaNeueLT Std" w:hAnsi="HelveticaNeueLT Std" w:cs="Arial"/>
          <w:b/>
          <w:bCs/>
          <w:sz w:val="22"/>
          <w:szCs w:val="20"/>
        </w:rPr>
      </w:pPr>
      <w:r w:rsidRPr="00A9673F">
        <w:rPr>
          <w:rFonts w:ascii="HelveticaNeueLT Std" w:hAnsi="HelveticaNeueLT Std" w:cs="Arial"/>
          <w:b/>
          <w:bCs/>
          <w:sz w:val="22"/>
          <w:szCs w:val="20"/>
        </w:rPr>
        <w:t>Diario Oficial de la Federación</w:t>
      </w:r>
    </w:p>
    <w:p w14:paraId="74DD7277" w14:textId="77777777" w:rsidR="00CE790C" w:rsidRPr="00A9673F" w:rsidRDefault="00CE790C" w:rsidP="009A45CF">
      <w:pPr>
        <w:spacing w:line="276" w:lineRule="auto"/>
        <w:jc w:val="center"/>
        <w:rPr>
          <w:rFonts w:ascii="HelveticaNeueLT Std" w:hAnsi="HelveticaNeueLT Std" w:cs="Arial"/>
          <w:b/>
          <w:bCs/>
          <w:sz w:val="22"/>
          <w:szCs w:val="20"/>
        </w:rPr>
      </w:pPr>
    </w:p>
    <w:p w14:paraId="2CE0BECB" w14:textId="5A2C9C43" w:rsidR="00320F7B" w:rsidRPr="00A9673F" w:rsidRDefault="00320F7B" w:rsidP="009A45CF">
      <w:pPr>
        <w:spacing w:line="276" w:lineRule="auto"/>
        <w:jc w:val="center"/>
        <w:rPr>
          <w:rFonts w:ascii="HelveticaNeueLT Std" w:hAnsi="HelveticaNeueLT Std" w:cs="Arial"/>
          <w:b/>
          <w:bCs/>
          <w:sz w:val="22"/>
          <w:szCs w:val="20"/>
        </w:rPr>
      </w:pPr>
      <w:r w:rsidRPr="00A9673F">
        <w:rPr>
          <w:rFonts w:ascii="HelveticaNeueLT Std" w:hAnsi="HelveticaNeueLT Std" w:cs="Arial"/>
          <w:b/>
          <w:bCs/>
          <w:sz w:val="22"/>
          <w:szCs w:val="20"/>
        </w:rPr>
        <w:t xml:space="preserve">Período </w:t>
      </w:r>
      <w:r w:rsidR="001C6BEB" w:rsidRPr="00A9673F">
        <w:rPr>
          <w:rFonts w:ascii="HelveticaNeueLT Std" w:hAnsi="HelveticaNeueLT Std" w:cs="Arial"/>
          <w:b/>
          <w:bCs/>
          <w:sz w:val="22"/>
          <w:szCs w:val="20"/>
        </w:rPr>
        <w:t>Junio</w:t>
      </w:r>
      <w:r w:rsidR="00A77FA9" w:rsidRPr="00A9673F">
        <w:rPr>
          <w:rFonts w:ascii="HelveticaNeueLT Std" w:hAnsi="HelveticaNeueLT Std" w:cs="Arial"/>
          <w:b/>
          <w:bCs/>
          <w:sz w:val="22"/>
          <w:szCs w:val="20"/>
        </w:rPr>
        <w:t xml:space="preserve"> </w:t>
      </w:r>
      <w:r w:rsidR="00860756" w:rsidRPr="00A9673F">
        <w:rPr>
          <w:rFonts w:ascii="HelveticaNeueLT Std" w:hAnsi="HelveticaNeueLT Std" w:cs="Arial"/>
          <w:b/>
          <w:bCs/>
          <w:sz w:val="22"/>
          <w:szCs w:val="20"/>
        </w:rPr>
        <w:t>de 20</w:t>
      </w:r>
      <w:r w:rsidR="000D4D13" w:rsidRPr="00A9673F">
        <w:rPr>
          <w:rFonts w:ascii="HelveticaNeueLT Std" w:hAnsi="HelveticaNeueLT Std" w:cs="Arial"/>
          <w:b/>
          <w:bCs/>
          <w:sz w:val="22"/>
          <w:szCs w:val="20"/>
        </w:rPr>
        <w:t>21</w:t>
      </w:r>
    </w:p>
    <w:p w14:paraId="4FA0F900" w14:textId="77777777" w:rsidR="00320F7B" w:rsidRDefault="00320F7B" w:rsidP="009A45CF">
      <w:pPr>
        <w:spacing w:line="276" w:lineRule="auto"/>
        <w:rPr>
          <w:rFonts w:ascii="HelveticaNeueLT Std" w:hAnsi="HelveticaNeueLT Std" w:cs="Arial"/>
          <w:b/>
          <w:bCs/>
          <w:sz w:val="16"/>
          <w:szCs w:val="16"/>
        </w:rPr>
      </w:pPr>
    </w:p>
    <w:p w14:paraId="43053580" w14:textId="77777777" w:rsidR="00A9673F" w:rsidRPr="000D4D13" w:rsidRDefault="00A9673F" w:rsidP="009A45CF">
      <w:pPr>
        <w:spacing w:line="276" w:lineRule="auto"/>
        <w:rPr>
          <w:rFonts w:ascii="HelveticaNeueLT Std" w:hAnsi="HelveticaNeueLT Std" w:cs="Arial"/>
          <w:b/>
          <w:bCs/>
          <w:sz w:val="16"/>
          <w:szCs w:val="16"/>
        </w:rPr>
      </w:pPr>
    </w:p>
    <w:tbl>
      <w:tblPr>
        <w:tblW w:w="14226" w:type="dxa"/>
        <w:tblInd w:w="-1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7"/>
        <w:gridCol w:w="2127"/>
        <w:gridCol w:w="2693"/>
        <w:gridCol w:w="2977"/>
        <w:gridCol w:w="5812"/>
      </w:tblGrid>
      <w:tr w:rsidR="001B25B4" w:rsidRPr="000D4D13" w14:paraId="39A31E08" w14:textId="77777777" w:rsidTr="00A34FF2">
        <w:trPr>
          <w:tblHeader/>
        </w:trPr>
        <w:tc>
          <w:tcPr>
            <w:tcW w:w="617" w:type="dxa"/>
            <w:tcBorders>
              <w:bottom w:val="single" w:sz="4" w:space="0" w:color="auto"/>
            </w:tcBorders>
            <w:shd w:val="clear" w:color="auto" w:fill="D9D9D9"/>
          </w:tcPr>
          <w:p w14:paraId="6D7D6158" w14:textId="77777777" w:rsidR="00320F7B" w:rsidRPr="000D4D13" w:rsidRDefault="00320F7B" w:rsidP="009A45CF">
            <w:pPr>
              <w:spacing w:line="276" w:lineRule="auto"/>
              <w:jc w:val="center"/>
              <w:rPr>
                <w:rFonts w:ascii="HelveticaNeueLT Std" w:hAnsi="HelveticaNeueLT Std" w:cs="Arial"/>
                <w:b/>
                <w:bCs/>
                <w:sz w:val="20"/>
                <w:szCs w:val="20"/>
              </w:rPr>
            </w:pPr>
            <w:r w:rsidRPr="000D4D13">
              <w:rPr>
                <w:rFonts w:ascii="HelveticaNeueLT Std" w:hAnsi="HelveticaNeueLT Std" w:cs="Arial"/>
                <w:b/>
                <w:bCs/>
                <w:sz w:val="20"/>
                <w:szCs w:val="20"/>
              </w:rPr>
              <w:t>No.</w:t>
            </w:r>
          </w:p>
        </w:tc>
        <w:tc>
          <w:tcPr>
            <w:tcW w:w="2127" w:type="dxa"/>
            <w:tcBorders>
              <w:bottom w:val="single" w:sz="4" w:space="0" w:color="auto"/>
            </w:tcBorders>
            <w:shd w:val="clear" w:color="auto" w:fill="D9D9D9"/>
          </w:tcPr>
          <w:p w14:paraId="7E0C5FD5" w14:textId="77777777" w:rsidR="00320F7B" w:rsidRPr="000D4D13" w:rsidRDefault="00320F7B" w:rsidP="009A45CF">
            <w:pPr>
              <w:spacing w:line="276" w:lineRule="auto"/>
              <w:jc w:val="center"/>
              <w:rPr>
                <w:rFonts w:ascii="HelveticaNeueLT Std" w:hAnsi="HelveticaNeueLT Std" w:cs="Arial"/>
                <w:b/>
                <w:bCs/>
                <w:sz w:val="20"/>
                <w:szCs w:val="20"/>
              </w:rPr>
            </w:pPr>
            <w:r w:rsidRPr="000D4D13">
              <w:rPr>
                <w:rFonts w:ascii="HelveticaNeueLT Std" w:hAnsi="HelveticaNeueLT Std" w:cs="Arial"/>
                <w:b/>
                <w:bCs/>
                <w:sz w:val="20"/>
                <w:szCs w:val="20"/>
              </w:rPr>
              <w:t>Fecha</w:t>
            </w:r>
          </w:p>
        </w:tc>
        <w:tc>
          <w:tcPr>
            <w:tcW w:w="2693" w:type="dxa"/>
            <w:tcBorders>
              <w:bottom w:val="single" w:sz="4" w:space="0" w:color="auto"/>
            </w:tcBorders>
            <w:shd w:val="clear" w:color="auto" w:fill="D9D9D9"/>
          </w:tcPr>
          <w:p w14:paraId="3BC559C0" w14:textId="77777777" w:rsidR="00320F7B" w:rsidRPr="000D4D13" w:rsidRDefault="00320F7B" w:rsidP="009A45CF">
            <w:pPr>
              <w:spacing w:line="276" w:lineRule="auto"/>
              <w:jc w:val="center"/>
              <w:rPr>
                <w:rFonts w:ascii="HelveticaNeueLT Std" w:hAnsi="HelveticaNeueLT Std" w:cs="Arial"/>
                <w:b/>
                <w:bCs/>
                <w:sz w:val="20"/>
                <w:szCs w:val="20"/>
              </w:rPr>
            </w:pPr>
            <w:r w:rsidRPr="000D4D13">
              <w:rPr>
                <w:rFonts w:ascii="HelveticaNeueLT Std" w:hAnsi="HelveticaNeueLT Std" w:cs="Arial"/>
                <w:b/>
                <w:bCs/>
                <w:sz w:val="20"/>
                <w:szCs w:val="20"/>
              </w:rPr>
              <w:t>Apartado</w:t>
            </w:r>
          </w:p>
        </w:tc>
        <w:tc>
          <w:tcPr>
            <w:tcW w:w="2977" w:type="dxa"/>
            <w:tcBorders>
              <w:bottom w:val="single" w:sz="4" w:space="0" w:color="auto"/>
            </w:tcBorders>
            <w:shd w:val="clear" w:color="auto" w:fill="D9D9D9"/>
          </w:tcPr>
          <w:p w14:paraId="1D10FFD5" w14:textId="77777777" w:rsidR="00320F7B" w:rsidRPr="000D4D13" w:rsidRDefault="00320F7B" w:rsidP="009A45CF">
            <w:pPr>
              <w:spacing w:line="276" w:lineRule="auto"/>
              <w:jc w:val="center"/>
              <w:rPr>
                <w:rFonts w:ascii="HelveticaNeueLT Std" w:hAnsi="HelveticaNeueLT Std" w:cs="Arial"/>
                <w:b/>
                <w:bCs/>
                <w:sz w:val="20"/>
                <w:szCs w:val="20"/>
              </w:rPr>
            </w:pPr>
            <w:r w:rsidRPr="000D4D13">
              <w:rPr>
                <w:rFonts w:ascii="HelveticaNeueLT Std" w:hAnsi="HelveticaNeueLT Std" w:cs="Arial"/>
                <w:b/>
                <w:bCs/>
                <w:sz w:val="20"/>
                <w:szCs w:val="20"/>
              </w:rPr>
              <w:t>Contenido</w:t>
            </w:r>
          </w:p>
        </w:tc>
        <w:tc>
          <w:tcPr>
            <w:tcW w:w="5812" w:type="dxa"/>
            <w:tcBorders>
              <w:bottom w:val="single" w:sz="4" w:space="0" w:color="auto"/>
            </w:tcBorders>
            <w:shd w:val="clear" w:color="auto" w:fill="D9D9D9"/>
          </w:tcPr>
          <w:p w14:paraId="30334321" w14:textId="77777777" w:rsidR="00320F7B" w:rsidRPr="000D4D13" w:rsidRDefault="00320F7B" w:rsidP="009A45CF">
            <w:pPr>
              <w:spacing w:line="276" w:lineRule="auto"/>
              <w:jc w:val="center"/>
              <w:rPr>
                <w:rFonts w:ascii="HelveticaNeueLT Std" w:hAnsi="HelveticaNeueLT Std" w:cs="Arial"/>
                <w:b/>
                <w:bCs/>
                <w:sz w:val="20"/>
                <w:szCs w:val="20"/>
              </w:rPr>
            </w:pPr>
            <w:r w:rsidRPr="000D4D13">
              <w:rPr>
                <w:rFonts w:ascii="HelveticaNeueLT Std" w:hAnsi="HelveticaNeueLT Std" w:cs="Arial"/>
                <w:b/>
                <w:bCs/>
                <w:sz w:val="20"/>
                <w:szCs w:val="20"/>
              </w:rPr>
              <w:t>Observaciones</w:t>
            </w:r>
          </w:p>
        </w:tc>
      </w:tr>
      <w:tr w:rsidR="009A45CF" w:rsidRPr="000D4D13" w14:paraId="67CD7BA4" w14:textId="77777777" w:rsidTr="00A34FF2">
        <w:trPr>
          <w:trHeight w:val="277"/>
        </w:trPr>
        <w:tc>
          <w:tcPr>
            <w:tcW w:w="617" w:type="dxa"/>
            <w:tcBorders>
              <w:top w:val="single" w:sz="4" w:space="0" w:color="auto"/>
              <w:bottom w:val="single" w:sz="4" w:space="0" w:color="auto"/>
            </w:tcBorders>
          </w:tcPr>
          <w:p w14:paraId="093A358B" w14:textId="77777777" w:rsidR="009A45CF" w:rsidRPr="000D4D13" w:rsidRDefault="009A45CF" w:rsidP="009A45CF">
            <w:pPr>
              <w:spacing w:line="276" w:lineRule="auto"/>
              <w:jc w:val="center"/>
              <w:rPr>
                <w:rFonts w:ascii="HelveticaNeueLT Std" w:hAnsi="HelveticaNeueLT Std" w:cs="Arial"/>
                <w:b/>
                <w:bCs/>
                <w:sz w:val="20"/>
                <w:szCs w:val="20"/>
              </w:rPr>
            </w:pPr>
          </w:p>
          <w:p w14:paraId="37EEF82C" w14:textId="2C0679A0" w:rsidR="009A45CF" w:rsidRPr="000D4D13" w:rsidRDefault="00E21F11" w:rsidP="009A45CF">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t>13</w:t>
            </w:r>
          </w:p>
        </w:tc>
        <w:tc>
          <w:tcPr>
            <w:tcW w:w="2127" w:type="dxa"/>
            <w:tcBorders>
              <w:top w:val="single" w:sz="4" w:space="0" w:color="auto"/>
              <w:bottom w:val="single" w:sz="4" w:space="0" w:color="auto"/>
            </w:tcBorders>
          </w:tcPr>
          <w:p w14:paraId="31CEDAAF" w14:textId="77777777" w:rsidR="009A45CF" w:rsidRPr="00B80921" w:rsidRDefault="009A45CF"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13F582DC" w14:textId="097D035C" w:rsidR="009A45CF" w:rsidRPr="00B80921" w:rsidRDefault="001C6BEB"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Pr>
                <w:rFonts w:ascii="HelveticaNeueLT Std" w:eastAsia="MS Mincho" w:hAnsi="HelveticaNeueLT Std"/>
                <w:bCs/>
                <w:sz w:val="20"/>
                <w:szCs w:val="20"/>
                <w:lang w:eastAsia="en-US"/>
              </w:rPr>
              <w:t>14</w:t>
            </w:r>
            <w:r w:rsidR="009A45CF" w:rsidRPr="00B80921">
              <w:rPr>
                <w:rFonts w:ascii="HelveticaNeueLT Std" w:eastAsia="MS Mincho" w:hAnsi="HelveticaNeueLT Std"/>
                <w:bCs/>
                <w:sz w:val="20"/>
                <w:szCs w:val="20"/>
                <w:lang w:eastAsia="en-US"/>
              </w:rPr>
              <w:t>-</w:t>
            </w:r>
            <w:r>
              <w:rPr>
                <w:rFonts w:ascii="HelveticaNeueLT Std" w:eastAsia="MS Mincho" w:hAnsi="HelveticaNeueLT Std"/>
                <w:bCs/>
                <w:sz w:val="20"/>
                <w:szCs w:val="20"/>
                <w:lang w:eastAsia="en-US"/>
              </w:rPr>
              <w:t>junio</w:t>
            </w:r>
            <w:r w:rsidR="009A45CF" w:rsidRPr="00B80921">
              <w:rPr>
                <w:rFonts w:ascii="HelveticaNeueLT Std" w:eastAsia="MS Mincho" w:hAnsi="HelveticaNeueLT Std"/>
                <w:bCs/>
                <w:sz w:val="20"/>
                <w:szCs w:val="20"/>
                <w:lang w:eastAsia="en-US"/>
              </w:rPr>
              <w:t>-20</w:t>
            </w:r>
            <w:r w:rsidR="004161E3" w:rsidRPr="00B80921">
              <w:rPr>
                <w:rFonts w:ascii="HelveticaNeueLT Std" w:eastAsia="MS Mincho" w:hAnsi="HelveticaNeueLT Std"/>
                <w:bCs/>
                <w:sz w:val="20"/>
                <w:szCs w:val="20"/>
                <w:lang w:eastAsia="en-US"/>
              </w:rPr>
              <w:t>2</w:t>
            </w:r>
            <w:r w:rsidR="004D0AFB">
              <w:rPr>
                <w:rFonts w:ascii="HelveticaNeueLT Std" w:eastAsia="MS Mincho" w:hAnsi="HelveticaNeueLT Std"/>
                <w:bCs/>
                <w:sz w:val="20"/>
                <w:szCs w:val="20"/>
                <w:lang w:eastAsia="en-US"/>
              </w:rPr>
              <w:t>1</w:t>
            </w:r>
          </w:p>
          <w:p w14:paraId="2E9B572A" w14:textId="77777777" w:rsidR="006E7C9C" w:rsidRPr="00B80921" w:rsidRDefault="006E7C9C"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32098518" w14:textId="418ED8B6" w:rsidR="006E7C9C" w:rsidRPr="00B80921" w:rsidRDefault="006A43F2"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Única </w:t>
            </w:r>
            <w:r w:rsidR="006E7C9C" w:rsidRPr="00B80921">
              <w:rPr>
                <w:rFonts w:ascii="HelveticaNeueLT Std" w:eastAsia="MS Mincho" w:hAnsi="HelveticaNeueLT Std"/>
                <w:bCs/>
                <w:sz w:val="20"/>
                <w:szCs w:val="20"/>
                <w:lang w:eastAsia="en-US"/>
              </w:rPr>
              <w:t xml:space="preserve"> </w:t>
            </w:r>
          </w:p>
          <w:p w14:paraId="1BF6933A" w14:textId="77777777" w:rsidR="006E7C9C" w:rsidRDefault="006E7C9C"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Sección </w:t>
            </w:r>
          </w:p>
          <w:p w14:paraId="5D7AD164" w14:textId="77777777" w:rsidR="001C6BEB" w:rsidRDefault="001C6BEB"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65B382DA" w14:textId="4BBFC172" w:rsidR="001C6BEB" w:rsidRPr="00B80921" w:rsidRDefault="001C6BEB"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Pr>
                <w:rFonts w:ascii="HelveticaNeueLT Std" w:eastAsia="MS Mincho" w:hAnsi="HelveticaNeueLT Std"/>
                <w:bCs/>
                <w:sz w:val="20"/>
                <w:szCs w:val="20"/>
                <w:lang w:eastAsia="en-US"/>
              </w:rPr>
              <w:t xml:space="preserve">Ed. Vespertina </w:t>
            </w:r>
          </w:p>
        </w:tc>
        <w:tc>
          <w:tcPr>
            <w:tcW w:w="2693" w:type="dxa"/>
          </w:tcPr>
          <w:p w14:paraId="3BFA9683" w14:textId="77777777" w:rsidR="009A45CF" w:rsidRPr="00B80921" w:rsidRDefault="009A45CF"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78DA2AA7" w14:textId="77777777" w:rsidR="009A45CF" w:rsidRPr="00B80921" w:rsidRDefault="009A45CF"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Poder Ejecutivo Federal </w:t>
            </w:r>
          </w:p>
          <w:p w14:paraId="41521B3C" w14:textId="77777777" w:rsidR="009A45CF" w:rsidRPr="00B80921" w:rsidRDefault="009A45CF"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32AFE15A" w14:textId="0BA83506" w:rsidR="009A45CF" w:rsidRPr="00B80921" w:rsidRDefault="00C727F1"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Pr>
                <w:rFonts w:ascii="HelveticaNeueLT Std" w:eastAsia="MS Mincho" w:hAnsi="HelveticaNeueLT Std"/>
                <w:bCs/>
                <w:sz w:val="20"/>
                <w:szCs w:val="20"/>
                <w:lang w:eastAsia="en-US"/>
              </w:rPr>
              <w:t xml:space="preserve">Secretaria de Hacienda y Crédito Público </w:t>
            </w:r>
            <w:r w:rsidRPr="00B80921">
              <w:rPr>
                <w:rFonts w:ascii="HelveticaNeueLT Std" w:eastAsia="MS Mincho" w:hAnsi="HelveticaNeueLT Std"/>
                <w:bCs/>
                <w:sz w:val="20"/>
                <w:szCs w:val="20"/>
                <w:lang w:eastAsia="en-US"/>
              </w:rPr>
              <w:t xml:space="preserve">  </w:t>
            </w:r>
          </w:p>
        </w:tc>
        <w:tc>
          <w:tcPr>
            <w:tcW w:w="2977" w:type="dxa"/>
          </w:tcPr>
          <w:p w14:paraId="30408894" w14:textId="77777777" w:rsidR="009A45CF" w:rsidRPr="00B80921" w:rsidRDefault="009A45CF" w:rsidP="009A45CF">
            <w:pPr>
              <w:spacing w:line="276" w:lineRule="auto"/>
              <w:rPr>
                <w:rFonts w:ascii="HelveticaNeueLT Std" w:hAnsi="HelveticaNeueLT Std" w:cs="Arial"/>
                <w:b/>
                <w:bCs/>
                <w:sz w:val="20"/>
                <w:szCs w:val="20"/>
              </w:rPr>
            </w:pPr>
          </w:p>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33"/>
              <w:gridCol w:w="2804"/>
            </w:tblGrid>
            <w:tr w:rsidR="009A45CF" w:rsidRPr="00A34FF2" w14:paraId="297EDC46" w14:textId="77777777" w:rsidTr="009A45CF">
              <w:trPr>
                <w:tblCellSpacing w:w="0" w:type="dxa"/>
              </w:trPr>
              <w:tc>
                <w:tcPr>
                  <w:tcW w:w="62" w:type="dxa"/>
                  <w:shd w:val="clear" w:color="auto" w:fill="FFFFFF"/>
                  <w:vAlign w:val="center"/>
                  <w:hideMark/>
                </w:tcPr>
                <w:p w14:paraId="46F1BA11" w14:textId="77777777" w:rsidR="009A45CF" w:rsidRPr="001C6BEB" w:rsidRDefault="009A45CF" w:rsidP="001C6BEB">
                  <w:pPr>
                    <w:spacing w:line="276" w:lineRule="auto"/>
                    <w:jc w:val="both"/>
                    <w:rPr>
                      <w:rFonts w:ascii="HelveticaNeueLT Std" w:hAnsi="HelveticaNeueLT Std"/>
                      <w:b/>
                      <w:bCs/>
                      <w:sz w:val="20"/>
                      <w:szCs w:val="20"/>
                    </w:rPr>
                  </w:pPr>
                  <w:r w:rsidRPr="001C6BEB">
                    <w:rPr>
                      <w:rFonts w:ascii="HelveticaNeueLT Std" w:hAnsi="HelveticaNeueLT Std"/>
                      <w:b/>
                      <w:bCs/>
                      <w:sz w:val="20"/>
                      <w:szCs w:val="20"/>
                    </w:rPr>
                    <w:t> </w:t>
                  </w:r>
                </w:p>
              </w:tc>
              <w:tc>
                <w:tcPr>
                  <w:tcW w:w="8776" w:type="dxa"/>
                  <w:shd w:val="clear" w:color="auto" w:fill="FFFFFF"/>
                  <w:vAlign w:val="center"/>
                  <w:hideMark/>
                </w:tcPr>
                <w:tbl>
                  <w:tblPr>
                    <w:tblW w:w="5000" w:type="pct"/>
                    <w:tblCellSpacing w:w="0" w:type="dxa"/>
                    <w:tblLayout w:type="fixed"/>
                    <w:tblCellMar>
                      <w:left w:w="0" w:type="dxa"/>
                      <w:right w:w="0" w:type="dxa"/>
                    </w:tblCellMar>
                    <w:tblLook w:val="04A0" w:firstRow="1" w:lastRow="0" w:firstColumn="1" w:lastColumn="0" w:noHBand="0" w:noVBand="1"/>
                  </w:tblPr>
                  <w:tblGrid>
                    <w:gridCol w:w="2784"/>
                    <w:gridCol w:w="20"/>
                  </w:tblGrid>
                  <w:tr w:rsidR="00A34FF2" w:rsidRPr="001C6BEB" w14:paraId="0B634179" w14:textId="77777777" w:rsidTr="00A34FF2">
                    <w:trPr>
                      <w:tblCellSpacing w:w="0" w:type="dxa"/>
                    </w:trPr>
                    <w:tc>
                      <w:tcPr>
                        <w:tcW w:w="8832" w:type="dxa"/>
                        <w:vAlign w:val="center"/>
                        <w:hideMark/>
                      </w:tcPr>
                      <w:tbl>
                        <w:tblPr>
                          <w:tblW w:w="5000" w:type="pct"/>
                          <w:tblCellSpacing w:w="0" w:type="dxa"/>
                          <w:tblLayout w:type="fixed"/>
                          <w:tblCellMar>
                            <w:left w:w="0" w:type="dxa"/>
                            <w:right w:w="0" w:type="dxa"/>
                          </w:tblCellMar>
                          <w:tblLook w:val="04A0" w:firstRow="1" w:lastRow="0" w:firstColumn="1" w:lastColumn="0" w:noHBand="0" w:noVBand="1"/>
                        </w:tblPr>
                        <w:tblGrid>
                          <w:gridCol w:w="2764"/>
                          <w:gridCol w:w="20"/>
                        </w:tblGrid>
                        <w:tr w:rsidR="001C6BEB" w:rsidRPr="001C6BEB" w14:paraId="0D08D012" w14:textId="77777777" w:rsidTr="001C6BEB">
                          <w:trPr>
                            <w:tblCellSpacing w:w="0" w:type="dxa"/>
                          </w:trPr>
                          <w:tc>
                            <w:tcPr>
                              <w:tcW w:w="8832" w:type="dxa"/>
                              <w:vAlign w:val="center"/>
                              <w:hideMark/>
                            </w:tcPr>
                            <w:p w14:paraId="0081DE3B" w14:textId="77777777" w:rsidR="001C6BEB" w:rsidRPr="001C6BEB" w:rsidRDefault="0082339E" w:rsidP="001C6BEB">
                              <w:pPr>
                                <w:jc w:val="both"/>
                                <w:rPr>
                                  <w:rFonts w:ascii="HelveticaNeueLT Std" w:hAnsi="HelveticaNeueLT Std"/>
                                  <w:b/>
                                  <w:bCs/>
                                  <w:sz w:val="20"/>
                                  <w:szCs w:val="20"/>
                                </w:rPr>
                              </w:pPr>
                              <w:hyperlink r:id="rId8" w:history="1">
                                <w:r w:rsidR="001C6BEB" w:rsidRPr="001C6BEB">
                                  <w:rPr>
                                    <w:rFonts w:ascii="HelveticaNeueLT Std" w:hAnsi="HelveticaNeueLT Std"/>
                                    <w:b/>
                                    <w:bCs/>
                                    <w:sz w:val="20"/>
                                    <w:szCs w:val="20"/>
                                  </w:rPr>
                                  <w:t>Decreto por el que se reforma el artículo 59 del Reglamento de la Ley de Adquisiciones, Arrendamientos y Servicios del Sector Público.</w:t>
                                </w:r>
                              </w:hyperlink>
                            </w:p>
                          </w:tc>
                          <w:tc>
                            <w:tcPr>
                              <w:tcW w:w="6" w:type="dxa"/>
                              <w:vAlign w:val="center"/>
                              <w:hideMark/>
                            </w:tcPr>
                            <w:p w14:paraId="11372EBD" w14:textId="77777777" w:rsidR="001C6BEB" w:rsidRPr="001C6BEB" w:rsidRDefault="001C6BEB" w:rsidP="001C6BEB">
                              <w:pPr>
                                <w:jc w:val="both"/>
                                <w:rPr>
                                  <w:rFonts w:ascii="HelveticaNeueLT Std" w:hAnsi="HelveticaNeueLT Std"/>
                                  <w:b/>
                                  <w:bCs/>
                                  <w:sz w:val="20"/>
                                  <w:szCs w:val="20"/>
                                </w:rPr>
                              </w:pPr>
                            </w:p>
                          </w:tc>
                        </w:tr>
                      </w:tbl>
                      <w:p w14:paraId="2623057D" w14:textId="77777777" w:rsidR="001C6BEB" w:rsidRPr="001C6BEB" w:rsidRDefault="001C6BEB" w:rsidP="001C6BEB">
                        <w:pPr>
                          <w:jc w:val="both"/>
                          <w:rPr>
                            <w:rFonts w:ascii="HelveticaNeueLT Std" w:hAnsi="HelveticaNeueLT Std"/>
                            <w:b/>
                            <w:bCs/>
                            <w:sz w:val="20"/>
                            <w:szCs w:val="20"/>
                          </w:rPr>
                        </w:pPr>
                      </w:p>
                      <w:tbl>
                        <w:tblPr>
                          <w:tblW w:w="5000" w:type="pct"/>
                          <w:tblCellSpacing w:w="0" w:type="dxa"/>
                          <w:tblLayout w:type="fixed"/>
                          <w:tblCellMar>
                            <w:left w:w="0" w:type="dxa"/>
                            <w:right w:w="0" w:type="dxa"/>
                          </w:tblCellMar>
                          <w:tblLook w:val="04A0" w:firstRow="1" w:lastRow="0" w:firstColumn="1" w:lastColumn="0" w:noHBand="0" w:noVBand="1"/>
                        </w:tblPr>
                        <w:tblGrid>
                          <w:gridCol w:w="2784"/>
                        </w:tblGrid>
                        <w:tr w:rsidR="001C6BEB" w:rsidRPr="001C6BEB" w14:paraId="2BB11470" w14:textId="77777777" w:rsidTr="001C6BEB">
                          <w:trPr>
                            <w:tblCellSpacing w:w="0" w:type="dxa"/>
                          </w:trPr>
                          <w:tc>
                            <w:tcPr>
                              <w:tcW w:w="8838" w:type="dxa"/>
                              <w:shd w:val="clear" w:color="auto" w:fill="FFFFFF"/>
                              <w:vAlign w:val="center"/>
                              <w:hideMark/>
                            </w:tcPr>
                            <w:p w14:paraId="28965E6C" w14:textId="77777777" w:rsidR="001C6BEB" w:rsidRPr="001C6BEB" w:rsidRDefault="001C6BEB" w:rsidP="001C6BEB">
                              <w:pPr>
                                <w:jc w:val="both"/>
                                <w:rPr>
                                  <w:rFonts w:ascii="HelveticaNeueLT Std" w:hAnsi="HelveticaNeueLT Std"/>
                                  <w:b/>
                                  <w:bCs/>
                                  <w:sz w:val="20"/>
                                  <w:szCs w:val="20"/>
                                </w:rPr>
                              </w:pPr>
                            </w:p>
                          </w:tc>
                        </w:tr>
                      </w:tbl>
                      <w:p w14:paraId="77C3E9D0" w14:textId="524D9ED2" w:rsidR="00A34FF2" w:rsidRPr="001C6BEB" w:rsidRDefault="00A34FF2" w:rsidP="001C6BEB">
                        <w:pPr>
                          <w:jc w:val="both"/>
                          <w:rPr>
                            <w:rFonts w:ascii="HelveticaNeueLT Std" w:hAnsi="HelveticaNeueLT Std"/>
                            <w:b/>
                            <w:bCs/>
                            <w:sz w:val="20"/>
                            <w:szCs w:val="20"/>
                          </w:rPr>
                        </w:pPr>
                      </w:p>
                    </w:tc>
                    <w:tc>
                      <w:tcPr>
                        <w:tcW w:w="6" w:type="dxa"/>
                        <w:vAlign w:val="center"/>
                        <w:hideMark/>
                      </w:tcPr>
                      <w:p w14:paraId="31EDD077" w14:textId="77777777" w:rsidR="00A34FF2" w:rsidRPr="001C6BEB" w:rsidRDefault="00A34FF2" w:rsidP="001C6BEB">
                        <w:pPr>
                          <w:jc w:val="both"/>
                          <w:rPr>
                            <w:rFonts w:ascii="HelveticaNeueLT Std" w:hAnsi="HelveticaNeueLT Std"/>
                            <w:b/>
                            <w:bCs/>
                            <w:sz w:val="20"/>
                            <w:szCs w:val="20"/>
                          </w:rPr>
                        </w:pPr>
                      </w:p>
                    </w:tc>
                  </w:tr>
                  <w:tr w:rsidR="00A34FF2" w:rsidRPr="001C6BEB" w14:paraId="55C38D84" w14:textId="77777777" w:rsidTr="00A34FF2">
                    <w:trPr>
                      <w:trHeight w:val="180"/>
                      <w:tblCellSpacing w:w="0" w:type="dxa"/>
                    </w:trPr>
                    <w:tc>
                      <w:tcPr>
                        <w:tcW w:w="8832" w:type="dxa"/>
                        <w:hideMark/>
                      </w:tcPr>
                      <w:p w14:paraId="79D36312" w14:textId="43F19B42" w:rsidR="00A34FF2" w:rsidRPr="001C6BEB" w:rsidRDefault="00A34FF2" w:rsidP="001C6BEB">
                        <w:pPr>
                          <w:jc w:val="both"/>
                          <w:rPr>
                            <w:rFonts w:ascii="HelveticaNeueLT Std" w:hAnsi="HelveticaNeueLT Std"/>
                            <w:b/>
                            <w:bCs/>
                            <w:sz w:val="20"/>
                            <w:szCs w:val="20"/>
                          </w:rPr>
                        </w:pPr>
                        <w:r w:rsidRPr="001C6BEB">
                          <w:rPr>
                            <w:rFonts w:ascii="HelveticaNeueLT Std" w:hAnsi="HelveticaNeueLT Std"/>
                            <w:b/>
                            <w:bCs/>
                            <w:noProof/>
                            <w:sz w:val="20"/>
                            <w:szCs w:val="20"/>
                            <w:lang w:eastAsia="es-MX"/>
                          </w:rPr>
                          <w:drawing>
                            <wp:inline distT="0" distB="0" distL="0" distR="0" wp14:anchorId="48EAEE47" wp14:editId="3D215CCB">
                              <wp:extent cx="99060" cy="115570"/>
                              <wp:effectExtent l="0" t="0" r="0" b="0"/>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 cy="115570"/>
                                      </a:xfrm>
                                      <a:prstGeom prst="rect">
                                        <a:avLst/>
                                      </a:prstGeom>
                                      <a:noFill/>
                                      <a:ln>
                                        <a:noFill/>
                                      </a:ln>
                                    </pic:spPr>
                                  </pic:pic>
                                </a:graphicData>
                              </a:graphic>
                            </wp:inline>
                          </w:drawing>
                        </w:r>
                      </w:p>
                    </w:tc>
                    <w:tc>
                      <w:tcPr>
                        <w:tcW w:w="6" w:type="dxa"/>
                        <w:vAlign w:val="center"/>
                        <w:hideMark/>
                      </w:tcPr>
                      <w:p w14:paraId="3D8C9882" w14:textId="77777777" w:rsidR="00A34FF2" w:rsidRPr="001C6BEB" w:rsidRDefault="00A34FF2" w:rsidP="001C6BEB">
                        <w:pPr>
                          <w:jc w:val="both"/>
                          <w:rPr>
                            <w:rFonts w:ascii="HelveticaNeueLT Std" w:hAnsi="HelveticaNeueLT Std"/>
                            <w:b/>
                            <w:bCs/>
                            <w:sz w:val="20"/>
                            <w:szCs w:val="20"/>
                          </w:rPr>
                        </w:pPr>
                      </w:p>
                    </w:tc>
                  </w:tr>
                </w:tbl>
                <w:p w14:paraId="427BFBFC" w14:textId="5E038AA6" w:rsidR="009A45CF" w:rsidRPr="001C6BEB" w:rsidRDefault="009A45CF" w:rsidP="001C6BEB">
                  <w:pPr>
                    <w:pStyle w:val="Titulo1"/>
                    <w:pBdr>
                      <w:bottom w:val="none" w:sz="0" w:space="0" w:color="auto"/>
                    </w:pBdr>
                    <w:spacing w:before="0" w:line="276" w:lineRule="auto"/>
                    <w:rPr>
                      <w:rFonts w:ascii="HelveticaNeueLT Std" w:eastAsia="MS Mincho" w:hAnsi="HelveticaNeueLT Std" w:cs="Times New Roman"/>
                      <w:bCs/>
                      <w:sz w:val="20"/>
                      <w:szCs w:val="20"/>
                      <w:lang w:eastAsia="en-US"/>
                    </w:rPr>
                  </w:pPr>
                </w:p>
              </w:tc>
            </w:tr>
          </w:tbl>
          <w:p w14:paraId="206512B6" w14:textId="0B1B455C" w:rsidR="009A45CF" w:rsidRPr="00B80921" w:rsidRDefault="009A45CF" w:rsidP="009A45CF">
            <w:pPr>
              <w:spacing w:line="276" w:lineRule="auto"/>
              <w:rPr>
                <w:rFonts w:ascii="HelveticaNeueLT Std" w:hAnsi="HelveticaNeueLT Std" w:cs="Arial"/>
                <w:b/>
                <w:bCs/>
                <w:sz w:val="20"/>
                <w:szCs w:val="20"/>
              </w:rPr>
            </w:pPr>
          </w:p>
        </w:tc>
        <w:tc>
          <w:tcPr>
            <w:tcW w:w="5812" w:type="dxa"/>
          </w:tcPr>
          <w:p w14:paraId="75E93ED2" w14:textId="21E54053" w:rsidR="007071F3" w:rsidRPr="001C6BEB" w:rsidRDefault="00A34FF2" w:rsidP="00B80921">
            <w:pPr>
              <w:pStyle w:val="Titulo1"/>
              <w:pBdr>
                <w:bottom w:val="none" w:sz="0" w:space="0" w:color="auto"/>
              </w:pBdr>
              <w:tabs>
                <w:tab w:val="left" w:pos="2765"/>
              </w:tabs>
              <w:spacing w:before="0" w:line="276" w:lineRule="auto"/>
              <w:ind w:right="72"/>
              <w:rPr>
                <w:rFonts w:ascii="HelveticaNeueLT Std" w:hAnsi="HelveticaNeueLT Std"/>
                <w:b w:val="0"/>
                <w:color w:val="2F2F2F"/>
                <w:sz w:val="20"/>
                <w:szCs w:val="20"/>
                <w:shd w:val="clear" w:color="auto" w:fill="FFFFFF"/>
              </w:rPr>
            </w:pPr>
            <w:r w:rsidRPr="00A77FA9">
              <w:rPr>
                <w:rFonts w:ascii="HelveticaNeueLT Std" w:hAnsi="HelveticaNeueLT Std"/>
                <w:b w:val="0"/>
                <w:color w:val="2F2F2F"/>
                <w:sz w:val="20"/>
                <w:szCs w:val="20"/>
                <w:shd w:val="clear" w:color="auto" w:fill="FFFFFF"/>
              </w:rPr>
              <w:t xml:space="preserve">A través </w:t>
            </w:r>
            <w:r w:rsidRPr="001C6BEB">
              <w:rPr>
                <w:rFonts w:ascii="HelveticaNeueLT Std" w:hAnsi="HelveticaNeueLT Std"/>
                <w:b w:val="0"/>
                <w:color w:val="2F2F2F"/>
                <w:sz w:val="20"/>
                <w:szCs w:val="20"/>
                <w:shd w:val="clear" w:color="auto" w:fill="FFFFFF"/>
              </w:rPr>
              <w:t>de</w:t>
            </w:r>
            <w:r w:rsidR="00A77FA9" w:rsidRPr="001C6BEB">
              <w:rPr>
                <w:rFonts w:ascii="HelveticaNeueLT Std" w:hAnsi="HelveticaNeueLT Std"/>
                <w:b w:val="0"/>
                <w:color w:val="2F2F2F"/>
                <w:sz w:val="20"/>
                <w:szCs w:val="20"/>
                <w:shd w:val="clear" w:color="auto" w:fill="FFFFFF"/>
              </w:rPr>
              <w:t xml:space="preserve"> </w:t>
            </w:r>
            <w:r w:rsidRPr="001C6BEB">
              <w:rPr>
                <w:rFonts w:ascii="HelveticaNeueLT Std" w:hAnsi="HelveticaNeueLT Std"/>
                <w:b w:val="0"/>
                <w:color w:val="2F2F2F"/>
                <w:sz w:val="20"/>
                <w:szCs w:val="20"/>
                <w:shd w:val="clear" w:color="auto" w:fill="FFFFFF"/>
              </w:rPr>
              <w:t>l</w:t>
            </w:r>
            <w:r w:rsidR="00A77FA9" w:rsidRPr="001C6BEB">
              <w:rPr>
                <w:rFonts w:ascii="HelveticaNeueLT Std" w:hAnsi="HelveticaNeueLT Std"/>
                <w:b w:val="0"/>
                <w:color w:val="2F2F2F"/>
                <w:sz w:val="20"/>
                <w:szCs w:val="20"/>
                <w:shd w:val="clear" w:color="auto" w:fill="FFFFFF"/>
              </w:rPr>
              <w:t>a</w:t>
            </w:r>
            <w:r w:rsidRPr="001C6BEB">
              <w:rPr>
                <w:rFonts w:ascii="HelveticaNeueLT Std" w:hAnsi="HelveticaNeueLT Std"/>
                <w:b w:val="0"/>
                <w:color w:val="2F2F2F"/>
                <w:sz w:val="20"/>
                <w:szCs w:val="20"/>
                <w:shd w:val="clear" w:color="auto" w:fill="FFFFFF"/>
              </w:rPr>
              <w:t xml:space="preserve"> presente </w:t>
            </w:r>
            <w:r w:rsidR="00A77FA9" w:rsidRPr="001C6BEB">
              <w:rPr>
                <w:rFonts w:ascii="HelveticaNeueLT Std" w:hAnsi="HelveticaNeueLT Std"/>
                <w:b w:val="0"/>
                <w:color w:val="2F2F2F"/>
                <w:sz w:val="20"/>
                <w:szCs w:val="20"/>
                <w:shd w:val="clear" w:color="auto" w:fill="FFFFFF"/>
              </w:rPr>
              <w:t>resolución se establece</w:t>
            </w:r>
            <w:r w:rsidRPr="001C6BEB">
              <w:rPr>
                <w:rFonts w:ascii="HelveticaNeueLT Std" w:hAnsi="HelveticaNeueLT Std"/>
                <w:b w:val="0"/>
                <w:color w:val="2F2F2F"/>
                <w:sz w:val="20"/>
                <w:szCs w:val="20"/>
                <w:shd w:val="clear" w:color="auto" w:fill="FFFFFF"/>
              </w:rPr>
              <w:t xml:space="preserve">: </w:t>
            </w:r>
          </w:p>
          <w:p w14:paraId="18299285" w14:textId="77777777" w:rsidR="001C6BEB" w:rsidRPr="001C6BEB" w:rsidRDefault="001C6BEB" w:rsidP="001C6BEB">
            <w:pPr>
              <w:shd w:val="clear" w:color="auto" w:fill="FFFFFF"/>
              <w:ind w:firstLine="288"/>
              <w:jc w:val="both"/>
              <w:rPr>
                <w:rFonts w:ascii="HelveticaNeueLT Std" w:eastAsia="Times New Roman" w:hAnsi="HelveticaNeueLT Std" w:cs="Arial"/>
                <w:color w:val="2F2F2F"/>
                <w:sz w:val="20"/>
                <w:szCs w:val="20"/>
                <w:lang w:eastAsia="es-MX"/>
              </w:rPr>
            </w:pPr>
            <w:r w:rsidRPr="001C6BEB">
              <w:rPr>
                <w:rFonts w:ascii="HelveticaNeueLT Std" w:eastAsia="Times New Roman" w:hAnsi="HelveticaNeueLT Std" w:cs="Arial"/>
                <w:b/>
                <w:bCs/>
                <w:color w:val="2F2F2F"/>
                <w:sz w:val="20"/>
                <w:szCs w:val="20"/>
                <w:lang w:eastAsia="es-MX"/>
              </w:rPr>
              <w:t>Articulo 59.- </w:t>
            </w:r>
            <w:r w:rsidRPr="001C6BEB">
              <w:rPr>
                <w:rFonts w:ascii="HelveticaNeueLT Std" w:eastAsia="Times New Roman" w:hAnsi="HelveticaNeueLT Std" w:cs="Arial"/>
                <w:color w:val="2F2F2F"/>
                <w:sz w:val="20"/>
                <w:szCs w:val="20"/>
                <w:lang w:eastAsia="es-MX"/>
              </w:rPr>
              <w:t>En todos los procedimientos de contratación podrá preverse la adjudicación del contrato mediante el abastecimiento simultáneo a que se refieren los artículos 29, fracción XII y 39 de la Ley, para lo cual las convocantes considerarán lo siguiente:</w:t>
            </w:r>
          </w:p>
          <w:p w14:paraId="45883244" w14:textId="77777777" w:rsidR="001C6BEB" w:rsidRPr="001C6BEB" w:rsidRDefault="001C6BEB" w:rsidP="001C6BEB">
            <w:pPr>
              <w:shd w:val="clear" w:color="auto" w:fill="FFFFFF"/>
              <w:ind w:firstLine="288"/>
              <w:jc w:val="both"/>
              <w:rPr>
                <w:rFonts w:ascii="HelveticaNeueLT Std" w:eastAsia="Times New Roman" w:hAnsi="HelveticaNeueLT Std" w:cs="Arial"/>
                <w:color w:val="2F2F2F"/>
                <w:sz w:val="20"/>
                <w:szCs w:val="20"/>
                <w:lang w:eastAsia="es-MX"/>
              </w:rPr>
            </w:pPr>
          </w:p>
          <w:p w14:paraId="0DE6C845" w14:textId="75B4753D" w:rsidR="001C6BEB" w:rsidRPr="001C6BEB" w:rsidRDefault="001C6BEB" w:rsidP="00130359">
            <w:pPr>
              <w:pStyle w:val="Prrafodelista"/>
              <w:numPr>
                <w:ilvl w:val="0"/>
                <w:numId w:val="1"/>
              </w:numPr>
              <w:shd w:val="clear" w:color="auto" w:fill="FFFFFF"/>
              <w:jc w:val="both"/>
              <w:rPr>
                <w:rFonts w:ascii="HelveticaNeueLT Std" w:eastAsia="Times New Roman" w:hAnsi="HelveticaNeueLT Std" w:cs="Arial"/>
                <w:color w:val="2F2F2F"/>
                <w:sz w:val="20"/>
                <w:szCs w:val="20"/>
                <w:lang w:eastAsia="es-MX"/>
              </w:rPr>
            </w:pPr>
            <w:r w:rsidRPr="001C6BEB">
              <w:rPr>
                <w:rFonts w:ascii="HelveticaNeueLT Std" w:eastAsia="Times New Roman" w:hAnsi="HelveticaNeueLT Std" w:cs="Arial"/>
                <w:color w:val="2F2F2F"/>
                <w:sz w:val="20"/>
                <w:szCs w:val="20"/>
                <w:lang w:eastAsia="es-MX"/>
              </w:rPr>
              <w:t>Sólo en licitaciones públicas deberá acreditarse que no se limita la libre participación, mientras que en invitaciones a cuando menos tres personas y adjudicaciones directas, se estará a lo dispuesto por el artículo 40, párrafo tercero de la Ley;</w:t>
            </w:r>
          </w:p>
          <w:p w14:paraId="699DAB46" w14:textId="0B7A53E4" w:rsidR="001C6BEB" w:rsidRPr="001C6BEB" w:rsidRDefault="001C6BEB" w:rsidP="00130359">
            <w:pPr>
              <w:pStyle w:val="Prrafodelista"/>
              <w:numPr>
                <w:ilvl w:val="0"/>
                <w:numId w:val="1"/>
              </w:numPr>
              <w:shd w:val="clear" w:color="auto" w:fill="FFFFFF"/>
              <w:jc w:val="both"/>
              <w:rPr>
                <w:rFonts w:ascii="HelveticaNeueLT Std" w:eastAsia="Times New Roman" w:hAnsi="HelveticaNeueLT Std" w:cs="Arial"/>
                <w:color w:val="2F2F2F"/>
                <w:sz w:val="20"/>
                <w:szCs w:val="20"/>
                <w:lang w:eastAsia="es-MX"/>
              </w:rPr>
            </w:pPr>
            <w:r w:rsidRPr="001C6BEB">
              <w:rPr>
                <w:rFonts w:ascii="HelveticaNeueLT Std" w:eastAsia="Times New Roman" w:hAnsi="HelveticaNeueLT Std" w:cs="Arial"/>
                <w:color w:val="2F2F2F"/>
                <w:sz w:val="20"/>
                <w:szCs w:val="20"/>
                <w:lang w:eastAsia="es-MX"/>
              </w:rPr>
              <w:t>En la convocatoria a la licitación pública, en la invitación a cuando menos tres personas o en la solicitud de cotización, las dependencias y entidades indicarán el número de fuentes de abastecimiento requeridas, los rangos en cantidades o porcentajes de los bienes o servicios que se asignarán a cada una y el porcentaje diferencial de precio considerado para determinar las proposiciones susceptibles de ser consideradas para la adjudicación del contrato, el cual no podrá ser superior al diez por ciento respecto de la proposición ganadora.</w:t>
            </w:r>
          </w:p>
          <w:p w14:paraId="39E2357C" w14:textId="77777777" w:rsidR="001C6BEB" w:rsidRDefault="001C6BEB" w:rsidP="001C6BEB">
            <w:pPr>
              <w:pStyle w:val="Prrafodelista"/>
              <w:shd w:val="clear" w:color="auto" w:fill="FFFFFF"/>
              <w:jc w:val="both"/>
              <w:rPr>
                <w:rFonts w:ascii="HelveticaNeueLT Std" w:hAnsi="HelveticaNeueLT Std"/>
                <w:b/>
                <w:color w:val="2F2F2F"/>
                <w:sz w:val="20"/>
                <w:szCs w:val="20"/>
                <w:shd w:val="clear" w:color="auto" w:fill="FFFFFF"/>
              </w:rPr>
            </w:pPr>
            <w:r w:rsidRPr="001C6BEB">
              <w:rPr>
                <w:rFonts w:ascii="HelveticaNeueLT Std" w:eastAsia="Times New Roman" w:hAnsi="HelveticaNeueLT Std" w:cs="Arial"/>
                <w:color w:val="2F2F2F"/>
                <w:sz w:val="20"/>
                <w:szCs w:val="20"/>
                <w:lang w:eastAsia="es-MX"/>
              </w:rPr>
              <w:t>Tratándose de la adquisición de medicamentos e insumos para la salud, no será aplicable el porcentaje diferencial de precio referido, siempre que como consecuencia de caso fortuito o fuerza mayor se requiera garantizar el abasto de los bienes, previa justificación del área requirente;</w:t>
            </w:r>
            <w:r w:rsidRPr="00B17633">
              <w:rPr>
                <w:rFonts w:ascii="HelveticaNeueLT Std" w:hAnsi="HelveticaNeueLT Std"/>
                <w:b/>
                <w:color w:val="2F2F2F"/>
                <w:sz w:val="20"/>
                <w:szCs w:val="20"/>
                <w:shd w:val="clear" w:color="auto" w:fill="FFFFFF"/>
              </w:rPr>
              <w:t xml:space="preserve"> </w:t>
            </w:r>
          </w:p>
          <w:p w14:paraId="608BA1DD" w14:textId="31EBECFF" w:rsidR="00A9673F" w:rsidRPr="00B17633" w:rsidRDefault="00A9673F" w:rsidP="001C6BEB">
            <w:pPr>
              <w:pStyle w:val="Prrafodelista"/>
              <w:shd w:val="clear" w:color="auto" w:fill="FFFFFF"/>
              <w:jc w:val="both"/>
              <w:rPr>
                <w:rFonts w:ascii="HelveticaNeueLT Std" w:hAnsi="HelveticaNeueLT Std"/>
                <w:b/>
                <w:color w:val="2F2F2F"/>
                <w:sz w:val="20"/>
                <w:szCs w:val="20"/>
                <w:shd w:val="clear" w:color="auto" w:fill="FFFFFF"/>
              </w:rPr>
            </w:pPr>
          </w:p>
        </w:tc>
      </w:tr>
      <w:tr w:rsidR="00B17633" w:rsidRPr="000D4D13" w14:paraId="32297417" w14:textId="77777777" w:rsidTr="003025C9">
        <w:trPr>
          <w:trHeight w:val="277"/>
        </w:trPr>
        <w:tc>
          <w:tcPr>
            <w:tcW w:w="617" w:type="dxa"/>
            <w:tcBorders>
              <w:top w:val="single" w:sz="4" w:space="0" w:color="auto"/>
              <w:bottom w:val="single" w:sz="4" w:space="0" w:color="auto"/>
            </w:tcBorders>
          </w:tcPr>
          <w:p w14:paraId="6E336714" w14:textId="77777777" w:rsidR="00B17633" w:rsidRPr="000D4D13" w:rsidRDefault="00B17633" w:rsidP="009A45CF">
            <w:pPr>
              <w:spacing w:line="276" w:lineRule="auto"/>
              <w:jc w:val="center"/>
              <w:rPr>
                <w:rFonts w:ascii="HelveticaNeueLT Std" w:hAnsi="HelveticaNeueLT Std" w:cs="Arial"/>
                <w:b/>
                <w:bCs/>
                <w:sz w:val="20"/>
                <w:szCs w:val="20"/>
              </w:rPr>
            </w:pPr>
          </w:p>
        </w:tc>
        <w:tc>
          <w:tcPr>
            <w:tcW w:w="2127" w:type="dxa"/>
            <w:tcBorders>
              <w:top w:val="single" w:sz="4" w:space="0" w:color="auto"/>
              <w:bottom w:val="single" w:sz="4" w:space="0" w:color="auto"/>
            </w:tcBorders>
          </w:tcPr>
          <w:p w14:paraId="45066599" w14:textId="5D9A9C91" w:rsidR="00A9673F" w:rsidRDefault="00A9673F"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343AF8D0" w14:textId="77777777" w:rsidR="00A9673F" w:rsidRPr="00A9673F" w:rsidRDefault="00A9673F" w:rsidP="00A9673F"/>
          <w:p w14:paraId="13516BB8" w14:textId="77777777" w:rsidR="00A9673F" w:rsidRPr="00A9673F" w:rsidRDefault="00A9673F" w:rsidP="00A9673F"/>
          <w:p w14:paraId="0E91D1E5" w14:textId="77777777" w:rsidR="00A9673F" w:rsidRPr="00A9673F" w:rsidRDefault="00A9673F" w:rsidP="00A9673F"/>
          <w:p w14:paraId="7F7CDDAF" w14:textId="77777777" w:rsidR="00A9673F" w:rsidRPr="00A9673F" w:rsidRDefault="00A9673F" w:rsidP="00A9673F"/>
          <w:p w14:paraId="7321BFEC" w14:textId="77777777" w:rsidR="00A9673F" w:rsidRPr="00A9673F" w:rsidRDefault="00A9673F" w:rsidP="00A9673F"/>
          <w:p w14:paraId="76247632" w14:textId="77777777" w:rsidR="00A9673F" w:rsidRPr="00A9673F" w:rsidRDefault="00A9673F" w:rsidP="00A9673F"/>
          <w:p w14:paraId="32AC2328" w14:textId="77777777" w:rsidR="00A9673F" w:rsidRPr="00A9673F" w:rsidRDefault="00A9673F" w:rsidP="00A9673F"/>
          <w:p w14:paraId="3821CB46" w14:textId="77777777" w:rsidR="00A9673F" w:rsidRPr="00A9673F" w:rsidRDefault="00A9673F" w:rsidP="00A9673F"/>
          <w:p w14:paraId="603FD0A3" w14:textId="77777777" w:rsidR="00A9673F" w:rsidRPr="00A9673F" w:rsidRDefault="00A9673F" w:rsidP="00A9673F"/>
          <w:p w14:paraId="635D1140" w14:textId="77777777" w:rsidR="00A9673F" w:rsidRPr="00A9673F" w:rsidRDefault="00A9673F" w:rsidP="00A9673F"/>
          <w:p w14:paraId="31C49133" w14:textId="77777777" w:rsidR="00A9673F" w:rsidRPr="00A9673F" w:rsidRDefault="00A9673F" w:rsidP="00A9673F"/>
          <w:p w14:paraId="59FA70FB" w14:textId="77777777" w:rsidR="00A9673F" w:rsidRPr="00A9673F" w:rsidRDefault="00A9673F" w:rsidP="00A9673F"/>
          <w:p w14:paraId="146A6256" w14:textId="77777777" w:rsidR="00A9673F" w:rsidRPr="00A9673F" w:rsidRDefault="00A9673F" w:rsidP="00A9673F"/>
          <w:p w14:paraId="0F753EF2" w14:textId="77CD2752" w:rsidR="00B17633" w:rsidRPr="00A9673F" w:rsidRDefault="00B17633" w:rsidP="00A9673F"/>
        </w:tc>
        <w:tc>
          <w:tcPr>
            <w:tcW w:w="2693" w:type="dxa"/>
            <w:tcBorders>
              <w:bottom w:val="single" w:sz="4" w:space="0" w:color="auto"/>
            </w:tcBorders>
          </w:tcPr>
          <w:p w14:paraId="217477D3" w14:textId="77777777" w:rsidR="00B17633" w:rsidRPr="00B80921" w:rsidRDefault="00B17633"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tc>
        <w:tc>
          <w:tcPr>
            <w:tcW w:w="2977" w:type="dxa"/>
            <w:tcBorders>
              <w:bottom w:val="single" w:sz="4" w:space="0" w:color="auto"/>
            </w:tcBorders>
          </w:tcPr>
          <w:p w14:paraId="0C2599F2" w14:textId="77777777" w:rsidR="00B17633" w:rsidRPr="00B80921" w:rsidRDefault="00B17633" w:rsidP="009A45CF">
            <w:pPr>
              <w:spacing w:line="276" w:lineRule="auto"/>
              <w:rPr>
                <w:rFonts w:ascii="HelveticaNeueLT Std" w:hAnsi="HelveticaNeueLT Std" w:cs="Arial"/>
                <w:b/>
                <w:bCs/>
                <w:sz w:val="20"/>
                <w:szCs w:val="20"/>
              </w:rPr>
            </w:pPr>
          </w:p>
        </w:tc>
        <w:tc>
          <w:tcPr>
            <w:tcW w:w="5812" w:type="dxa"/>
            <w:tcBorders>
              <w:bottom w:val="single" w:sz="4" w:space="0" w:color="auto"/>
            </w:tcBorders>
          </w:tcPr>
          <w:p w14:paraId="42EFB09A" w14:textId="77777777" w:rsidR="001C6BEB" w:rsidRPr="001C6BEB" w:rsidRDefault="001C6BEB" w:rsidP="001C6BEB">
            <w:pPr>
              <w:shd w:val="clear" w:color="auto" w:fill="FFFFFF"/>
              <w:jc w:val="both"/>
              <w:rPr>
                <w:rFonts w:ascii="HelveticaNeueLT Std" w:eastAsia="Times New Roman" w:hAnsi="HelveticaNeueLT Std" w:cs="Arial"/>
                <w:color w:val="2F2F2F"/>
                <w:sz w:val="20"/>
                <w:szCs w:val="20"/>
                <w:lang w:eastAsia="es-MX"/>
              </w:rPr>
            </w:pPr>
          </w:p>
          <w:p w14:paraId="0056E61B" w14:textId="77777777" w:rsidR="001C6BEB" w:rsidRPr="001C6BEB" w:rsidRDefault="001C6BEB" w:rsidP="00130359">
            <w:pPr>
              <w:pStyle w:val="Prrafodelista"/>
              <w:numPr>
                <w:ilvl w:val="0"/>
                <w:numId w:val="1"/>
              </w:numPr>
              <w:shd w:val="clear" w:color="auto" w:fill="FFFFFF"/>
              <w:jc w:val="both"/>
              <w:rPr>
                <w:rFonts w:ascii="HelveticaNeueLT Std" w:eastAsia="Times New Roman" w:hAnsi="HelveticaNeueLT Std" w:cs="Arial"/>
                <w:color w:val="2F2F2F"/>
                <w:sz w:val="20"/>
                <w:szCs w:val="20"/>
                <w:lang w:eastAsia="es-MX"/>
              </w:rPr>
            </w:pPr>
            <w:r w:rsidRPr="001C6BEB">
              <w:rPr>
                <w:rFonts w:ascii="HelveticaNeueLT Std" w:eastAsia="Times New Roman" w:hAnsi="HelveticaNeueLT Std" w:cs="Arial"/>
                <w:color w:val="2F2F2F"/>
                <w:sz w:val="20"/>
                <w:szCs w:val="20"/>
                <w:lang w:eastAsia="es-MX"/>
              </w:rPr>
              <w:t>En caso de omisión de lo indicado en la fracción anterior, la adjudicación del contrato correspondiente se efectuará a favor del licitante que ofrezca las mejores condiciones en cada partida o concepto de la licitación pública;</w:t>
            </w:r>
          </w:p>
          <w:p w14:paraId="20C64B57" w14:textId="77777777" w:rsidR="001C6BEB" w:rsidRPr="001C6BEB" w:rsidRDefault="001C6BEB" w:rsidP="00130359">
            <w:pPr>
              <w:pStyle w:val="Prrafodelista"/>
              <w:numPr>
                <w:ilvl w:val="0"/>
                <w:numId w:val="1"/>
              </w:numPr>
              <w:shd w:val="clear" w:color="auto" w:fill="FFFFFF"/>
              <w:jc w:val="both"/>
              <w:rPr>
                <w:rFonts w:ascii="HelveticaNeueLT Std" w:eastAsia="Times New Roman" w:hAnsi="HelveticaNeueLT Std" w:cs="Arial"/>
                <w:color w:val="2F2F2F"/>
                <w:sz w:val="20"/>
                <w:szCs w:val="20"/>
                <w:lang w:eastAsia="es-MX"/>
              </w:rPr>
            </w:pPr>
            <w:r w:rsidRPr="001C6BEB">
              <w:rPr>
                <w:rFonts w:ascii="HelveticaNeueLT Std" w:eastAsia="Times New Roman" w:hAnsi="HelveticaNeueLT Std" w:cs="Arial"/>
                <w:color w:val="2F2F2F"/>
                <w:sz w:val="20"/>
                <w:szCs w:val="20"/>
                <w:lang w:eastAsia="es-MX"/>
              </w:rPr>
              <w:t>Al licitante cuya proposición haya sido seleccionada en primer lugar se le adjudicará el contrato por una cantidad igual o superior al cuarenta por ciento de los requerimientos, conforme al precio de su proposición, salvo que haya ofrecido una cantidad inferior;</w:t>
            </w:r>
          </w:p>
          <w:p w14:paraId="7244FE8D" w14:textId="77777777" w:rsidR="001C6BEB" w:rsidRPr="001C6BEB" w:rsidRDefault="001C6BEB" w:rsidP="00130359">
            <w:pPr>
              <w:pStyle w:val="Prrafodelista"/>
              <w:numPr>
                <w:ilvl w:val="0"/>
                <w:numId w:val="1"/>
              </w:numPr>
              <w:shd w:val="clear" w:color="auto" w:fill="FFFFFF"/>
              <w:jc w:val="both"/>
              <w:rPr>
                <w:rFonts w:ascii="HelveticaNeueLT Std" w:eastAsia="Times New Roman" w:hAnsi="HelveticaNeueLT Std" w:cs="Arial"/>
                <w:color w:val="2F2F2F"/>
                <w:sz w:val="20"/>
                <w:szCs w:val="20"/>
                <w:lang w:eastAsia="es-MX"/>
              </w:rPr>
            </w:pPr>
            <w:r w:rsidRPr="001C6BEB">
              <w:rPr>
                <w:rFonts w:ascii="HelveticaNeueLT Std" w:eastAsia="Times New Roman" w:hAnsi="HelveticaNeueLT Std" w:cs="Arial"/>
                <w:color w:val="2F2F2F"/>
                <w:sz w:val="20"/>
                <w:szCs w:val="20"/>
                <w:lang w:eastAsia="es-MX"/>
              </w:rPr>
              <w:t>La asignación por el porcentaje que reste después de aplicar lo dispuesto en la fracción anterior, se hará conforme al orden de evaluación, a los licitantes cuyos precios se encuentren dentro del rango indicado por la convocante, conforme a la fracción I de este artículo, y</w:t>
            </w:r>
          </w:p>
          <w:p w14:paraId="5BE66D6B" w14:textId="77777777" w:rsidR="001C6BEB" w:rsidRPr="001C6BEB" w:rsidRDefault="001C6BEB" w:rsidP="00130359">
            <w:pPr>
              <w:pStyle w:val="Prrafodelista"/>
              <w:numPr>
                <w:ilvl w:val="0"/>
                <w:numId w:val="1"/>
              </w:numPr>
              <w:shd w:val="clear" w:color="auto" w:fill="FFFFFF"/>
              <w:jc w:val="both"/>
              <w:rPr>
                <w:rFonts w:ascii="HelveticaNeueLT Std" w:eastAsia="Times New Roman" w:hAnsi="HelveticaNeueLT Std" w:cs="Arial"/>
                <w:color w:val="2F2F2F"/>
                <w:sz w:val="20"/>
                <w:szCs w:val="20"/>
                <w:lang w:eastAsia="es-MX"/>
              </w:rPr>
            </w:pPr>
            <w:r w:rsidRPr="001C6BEB">
              <w:rPr>
                <w:rFonts w:ascii="HelveticaNeueLT Std" w:eastAsia="Times New Roman" w:hAnsi="HelveticaNeueLT Std" w:cs="Arial"/>
                <w:color w:val="2F2F2F"/>
                <w:sz w:val="20"/>
                <w:szCs w:val="20"/>
                <w:lang w:eastAsia="es-MX"/>
              </w:rPr>
              <w:t>Si alguna cantidad queda pendiente de asignación, según se precise en la convocatoria a la licitación pública, se podrá asignar al proveedor seleccionado en primer lugar y en caso de que este no acepte, se podrá adjudicar el contrato respectivo al licitante que haya obtenido el segundo lugar, siempre que la diferencia en precio no sea superior al porcentaje señalado en la convocatoria a la licitación pública, el cual no podrá exceder el porcentaje indicado en la fracción II de este artículo, y en caso de no aceptar, se declarará desierta y se procederá a efectuar otro procedimiento de contratación sólo por dicha cantidad.</w:t>
            </w:r>
          </w:p>
          <w:p w14:paraId="32008800" w14:textId="77777777" w:rsidR="001C6BEB" w:rsidRDefault="001C6BEB" w:rsidP="001C6BEB">
            <w:pPr>
              <w:pStyle w:val="Prrafodelista"/>
              <w:shd w:val="clear" w:color="auto" w:fill="FFFFFF"/>
              <w:jc w:val="both"/>
              <w:rPr>
                <w:rFonts w:ascii="HelveticaNeueLT Std" w:eastAsia="Times New Roman" w:hAnsi="HelveticaNeueLT Std" w:cs="Arial"/>
                <w:color w:val="2F2F2F"/>
                <w:sz w:val="21"/>
                <w:szCs w:val="21"/>
                <w:lang w:eastAsia="es-MX"/>
              </w:rPr>
            </w:pPr>
            <w:r w:rsidRPr="001C6BEB">
              <w:rPr>
                <w:rFonts w:ascii="HelveticaNeueLT Std" w:eastAsia="Times New Roman" w:hAnsi="HelveticaNeueLT Std" w:cs="Arial"/>
                <w:color w:val="2F2F2F"/>
                <w:sz w:val="20"/>
                <w:szCs w:val="20"/>
                <w:lang w:eastAsia="es-MX"/>
              </w:rPr>
              <w:t>Tratándose de la adquisición de medicamentos e insumos para la salud, no será aplicable el porcentaje diferencial de precio referido, siempre que como consecuencia de caso fortuito o fuerza mayor se requiera garantizar el abasto de los bienes previa justificación del área requi</w:t>
            </w:r>
            <w:r w:rsidRPr="001C6BEB">
              <w:rPr>
                <w:rFonts w:ascii="HelveticaNeueLT Std" w:eastAsia="Times New Roman" w:hAnsi="HelveticaNeueLT Std" w:cs="Arial"/>
                <w:color w:val="2F2F2F"/>
                <w:sz w:val="21"/>
                <w:szCs w:val="21"/>
                <w:lang w:eastAsia="es-MX"/>
              </w:rPr>
              <w:t>rente.</w:t>
            </w:r>
          </w:p>
          <w:p w14:paraId="60C8C616" w14:textId="77777777" w:rsidR="00A878F8" w:rsidRPr="001C6BEB" w:rsidRDefault="00A878F8" w:rsidP="001C6BEB">
            <w:pPr>
              <w:pStyle w:val="Prrafodelista"/>
              <w:shd w:val="clear" w:color="auto" w:fill="FFFFFF"/>
              <w:jc w:val="both"/>
              <w:rPr>
                <w:rFonts w:ascii="HelveticaNeueLT Std" w:eastAsia="Times New Roman" w:hAnsi="HelveticaNeueLT Std" w:cs="Arial"/>
                <w:color w:val="2F2F2F"/>
                <w:sz w:val="21"/>
                <w:szCs w:val="21"/>
                <w:lang w:eastAsia="es-MX"/>
              </w:rPr>
            </w:pPr>
          </w:p>
          <w:p w14:paraId="362AA28D" w14:textId="77777777" w:rsidR="00B17633" w:rsidRDefault="00B17633" w:rsidP="00527EB5">
            <w:pPr>
              <w:pStyle w:val="Titulo1"/>
              <w:pBdr>
                <w:bottom w:val="none" w:sz="0" w:space="0" w:color="auto"/>
              </w:pBdr>
              <w:tabs>
                <w:tab w:val="left" w:pos="2765"/>
              </w:tabs>
              <w:spacing w:before="0" w:line="276" w:lineRule="auto"/>
              <w:ind w:left="720" w:right="72"/>
              <w:rPr>
                <w:rFonts w:ascii="HelveticaNeueLT Std" w:hAnsi="HelveticaNeueLT Std"/>
              </w:rPr>
            </w:pPr>
          </w:p>
          <w:p w14:paraId="1CAAC029" w14:textId="77777777" w:rsidR="00A9673F" w:rsidRDefault="00A9673F" w:rsidP="00527EB5">
            <w:pPr>
              <w:pStyle w:val="Titulo1"/>
              <w:pBdr>
                <w:bottom w:val="none" w:sz="0" w:space="0" w:color="auto"/>
              </w:pBdr>
              <w:tabs>
                <w:tab w:val="left" w:pos="2765"/>
              </w:tabs>
              <w:spacing w:before="0" w:line="276" w:lineRule="auto"/>
              <w:ind w:left="720" w:right="72"/>
              <w:rPr>
                <w:rFonts w:ascii="HelveticaNeueLT Std" w:hAnsi="HelveticaNeueLT Std"/>
              </w:rPr>
            </w:pPr>
          </w:p>
          <w:p w14:paraId="198F868C" w14:textId="07949417" w:rsidR="00A9673F" w:rsidRDefault="00A9673F" w:rsidP="00527EB5">
            <w:pPr>
              <w:pStyle w:val="Titulo1"/>
              <w:pBdr>
                <w:bottom w:val="none" w:sz="0" w:space="0" w:color="auto"/>
              </w:pBdr>
              <w:tabs>
                <w:tab w:val="left" w:pos="2765"/>
              </w:tabs>
              <w:spacing w:before="0" w:line="276" w:lineRule="auto"/>
              <w:ind w:left="720" w:right="72"/>
              <w:rPr>
                <w:rFonts w:ascii="HelveticaNeueLT Std" w:hAnsi="HelveticaNeueLT Std"/>
              </w:rPr>
            </w:pPr>
          </w:p>
        </w:tc>
      </w:tr>
      <w:tr w:rsidR="006D29A2" w:rsidRPr="000D4D13" w14:paraId="61C3FF5A" w14:textId="77777777" w:rsidTr="003025C9">
        <w:trPr>
          <w:trHeight w:val="277"/>
        </w:trPr>
        <w:tc>
          <w:tcPr>
            <w:tcW w:w="617" w:type="dxa"/>
            <w:tcBorders>
              <w:top w:val="single" w:sz="4" w:space="0" w:color="auto"/>
              <w:bottom w:val="nil"/>
            </w:tcBorders>
          </w:tcPr>
          <w:p w14:paraId="2B13020E" w14:textId="77777777" w:rsidR="006D29A2" w:rsidRPr="000D4D13" w:rsidRDefault="006D29A2" w:rsidP="009A45CF">
            <w:pPr>
              <w:spacing w:line="276" w:lineRule="auto"/>
              <w:jc w:val="center"/>
              <w:rPr>
                <w:rFonts w:ascii="HelveticaNeueLT Std" w:hAnsi="HelveticaNeueLT Std" w:cs="Arial"/>
                <w:b/>
                <w:bCs/>
                <w:sz w:val="20"/>
                <w:szCs w:val="20"/>
              </w:rPr>
            </w:pPr>
          </w:p>
        </w:tc>
        <w:tc>
          <w:tcPr>
            <w:tcW w:w="2127" w:type="dxa"/>
            <w:tcBorders>
              <w:top w:val="single" w:sz="4" w:space="0" w:color="auto"/>
              <w:bottom w:val="nil"/>
            </w:tcBorders>
          </w:tcPr>
          <w:p w14:paraId="13429CBE" w14:textId="77777777" w:rsidR="006D29A2" w:rsidRPr="00B80921" w:rsidRDefault="006D29A2"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tc>
        <w:tc>
          <w:tcPr>
            <w:tcW w:w="2693" w:type="dxa"/>
            <w:tcBorders>
              <w:bottom w:val="nil"/>
            </w:tcBorders>
          </w:tcPr>
          <w:p w14:paraId="7D83EDB3" w14:textId="77777777" w:rsidR="006D29A2" w:rsidRPr="00B80921" w:rsidRDefault="006D29A2"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tc>
        <w:tc>
          <w:tcPr>
            <w:tcW w:w="2977" w:type="dxa"/>
            <w:tcBorders>
              <w:bottom w:val="nil"/>
            </w:tcBorders>
          </w:tcPr>
          <w:p w14:paraId="4942F393" w14:textId="77777777" w:rsidR="006D29A2" w:rsidRPr="00B80921" w:rsidRDefault="006D29A2" w:rsidP="009A45CF">
            <w:pPr>
              <w:spacing w:line="276" w:lineRule="auto"/>
              <w:rPr>
                <w:rFonts w:ascii="HelveticaNeueLT Std" w:hAnsi="HelveticaNeueLT Std" w:cs="Arial"/>
                <w:b/>
                <w:bCs/>
                <w:sz w:val="20"/>
                <w:szCs w:val="20"/>
              </w:rPr>
            </w:pPr>
          </w:p>
        </w:tc>
        <w:tc>
          <w:tcPr>
            <w:tcW w:w="5812" w:type="dxa"/>
            <w:tcBorders>
              <w:bottom w:val="nil"/>
            </w:tcBorders>
          </w:tcPr>
          <w:p w14:paraId="4440AD82" w14:textId="77777777" w:rsidR="00AC3EE2" w:rsidRDefault="00AC3EE2" w:rsidP="00527EB5">
            <w:pPr>
              <w:pStyle w:val="Titulo1"/>
              <w:pBdr>
                <w:bottom w:val="none" w:sz="0" w:space="0" w:color="auto"/>
              </w:pBdr>
              <w:tabs>
                <w:tab w:val="left" w:pos="2765"/>
              </w:tabs>
              <w:spacing w:before="0" w:line="276" w:lineRule="auto"/>
              <w:ind w:right="72"/>
              <w:rPr>
                <w:rFonts w:ascii="HelveticaNeueLT Std" w:hAnsi="HelveticaNeueLT Std"/>
                <w:b w:val="0"/>
                <w:color w:val="2F2F2F"/>
                <w:sz w:val="20"/>
                <w:szCs w:val="20"/>
                <w:shd w:val="clear" w:color="auto" w:fill="FFFFFF"/>
              </w:rPr>
            </w:pPr>
          </w:p>
          <w:p w14:paraId="28871882" w14:textId="3E650369" w:rsidR="00527EB5" w:rsidRPr="00A77FA9" w:rsidRDefault="00AC3EE2" w:rsidP="00130359">
            <w:pPr>
              <w:pStyle w:val="Titulo1"/>
              <w:numPr>
                <w:ilvl w:val="0"/>
                <w:numId w:val="2"/>
              </w:numPr>
              <w:pBdr>
                <w:bottom w:val="none" w:sz="0" w:space="0" w:color="auto"/>
              </w:pBdr>
              <w:tabs>
                <w:tab w:val="left" w:pos="2765"/>
              </w:tabs>
              <w:spacing w:before="0" w:line="276" w:lineRule="auto"/>
              <w:ind w:right="72"/>
              <w:rPr>
                <w:rFonts w:ascii="HelveticaNeueLT Std" w:hAnsi="HelveticaNeueLT Std"/>
                <w:b w:val="0"/>
                <w:color w:val="2F2F2F"/>
                <w:sz w:val="20"/>
                <w:szCs w:val="20"/>
                <w:shd w:val="clear" w:color="auto" w:fill="FFFFFF"/>
              </w:rPr>
            </w:pPr>
            <w:r w:rsidRPr="00AC3EE2">
              <w:rPr>
                <w:rFonts w:ascii="HelveticaNeueLT Std" w:hAnsi="HelveticaNeueLT Std"/>
                <w:b w:val="0"/>
                <w:color w:val="2F2F2F"/>
                <w:sz w:val="20"/>
                <w:szCs w:val="20"/>
              </w:rPr>
              <w:t>La presente reforma entrara en vigor el día 14 de junio del 2021.</w:t>
            </w:r>
          </w:p>
        </w:tc>
      </w:tr>
      <w:tr w:rsidR="003025C9" w:rsidRPr="000D4D13" w14:paraId="3571A958" w14:textId="77777777" w:rsidTr="003025C9">
        <w:trPr>
          <w:trHeight w:val="277"/>
        </w:trPr>
        <w:tc>
          <w:tcPr>
            <w:tcW w:w="617" w:type="dxa"/>
            <w:tcBorders>
              <w:top w:val="nil"/>
              <w:bottom w:val="single" w:sz="4" w:space="0" w:color="auto"/>
            </w:tcBorders>
          </w:tcPr>
          <w:p w14:paraId="29753553" w14:textId="77777777" w:rsidR="003025C9" w:rsidRPr="000D4D13" w:rsidRDefault="003025C9" w:rsidP="003025C9">
            <w:pPr>
              <w:spacing w:line="276" w:lineRule="auto"/>
              <w:jc w:val="center"/>
              <w:rPr>
                <w:rFonts w:ascii="HelveticaNeueLT Std" w:hAnsi="HelveticaNeueLT Std" w:cs="Arial"/>
                <w:b/>
                <w:bCs/>
                <w:sz w:val="20"/>
                <w:szCs w:val="20"/>
              </w:rPr>
            </w:pPr>
          </w:p>
          <w:p w14:paraId="52191F80" w14:textId="5AA5EDE1" w:rsidR="003025C9" w:rsidRDefault="003025C9" w:rsidP="003025C9">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t>26</w:t>
            </w:r>
          </w:p>
        </w:tc>
        <w:tc>
          <w:tcPr>
            <w:tcW w:w="2127" w:type="dxa"/>
            <w:tcBorders>
              <w:top w:val="nil"/>
              <w:bottom w:val="single" w:sz="4" w:space="0" w:color="auto"/>
            </w:tcBorders>
          </w:tcPr>
          <w:p w14:paraId="4F63BD5E" w14:textId="77777777" w:rsidR="003025C9" w:rsidRPr="00B80921" w:rsidRDefault="003025C9" w:rsidP="003025C9">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40648CD9" w14:textId="594FD7BB" w:rsidR="003025C9" w:rsidRPr="00B80921" w:rsidRDefault="003025C9" w:rsidP="003025C9">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Pr>
                <w:rFonts w:ascii="HelveticaNeueLT Std" w:eastAsia="MS Mincho" w:hAnsi="HelveticaNeueLT Std"/>
                <w:bCs/>
                <w:sz w:val="20"/>
                <w:szCs w:val="20"/>
                <w:lang w:eastAsia="en-US"/>
              </w:rPr>
              <w:t>30</w:t>
            </w:r>
            <w:r w:rsidRPr="00B80921">
              <w:rPr>
                <w:rFonts w:ascii="HelveticaNeueLT Std" w:eastAsia="MS Mincho" w:hAnsi="HelveticaNeueLT Std"/>
                <w:bCs/>
                <w:sz w:val="20"/>
                <w:szCs w:val="20"/>
                <w:lang w:eastAsia="en-US"/>
              </w:rPr>
              <w:t>-</w:t>
            </w:r>
            <w:r>
              <w:rPr>
                <w:rFonts w:ascii="HelveticaNeueLT Std" w:eastAsia="MS Mincho" w:hAnsi="HelveticaNeueLT Std"/>
                <w:bCs/>
                <w:sz w:val="20"/>
                <w:szCs w:val="20"/>
                <w:lang w:eastAsia="en-US"/>
              </w:rPr>
              <w:t>junio</w:t>
            </w:r>
            <w:r w:rsidRPr="00B80921">
              <w:rPr>
                <w:rFonts w:ascii="HelveticaNeueLT Std" w:eastAsia="MS Mincho" w:hAnsi="HelveticaNeueLT Std"/>
                <w:bCs/>
                <w:sz w:val="20"/>
                <w:szCs w:val="20"/>
                <w:lang w:eastAsia="en-US"/>
              </w:rPr>
              <w:t>-202</w:t>
            </w:r>
            <w:r>
              <w:rPr>
                <w:rFonts w:ascii="HelveticaNeueLT Std" w:eastAsia="MS Mincho" w:hAnsi="HelveticaNeueLT Std"/>
                <w:bCs/>
                <w:sz w:val="20"/>
                <w:szCs w:val="20"/>
                <w:lang w:eastAsia="en-US"/>
              </w:rPr>
              <w:t>1</w:t>
            </w:r>
          </w:p>
          <w:p w14:paraId="6C7C4888" w14:textId="77777777" w:rsidR="003025C9" w:rsidRPr="00B80921" w:rsidRDefault="003025C9" w:rsidP="003025C9">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76F7723A" w14:textId="77777777" w:rsidR="003025C9" w:rsidRPr="00B80921" w:rsidRDefault="003025C9" w:rsidP="003025C9">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Única  </w:t>
            </w:r>
          </w:p>
          <w:p w14:paraId="0DE61FC6" w14:textId="77777777" w:rsidR="003025C9" w:rsidRDefault="003025C9" w:rsidP="003025C9">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Sección </w:t>
            </w:r>
          </w:p>
          <w:p w14:paraId="505D966B" w14:textId="77777777" w:rsidR="003025C9" w:rsidRDefault="003025C9" w:rsidP="003025C9">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28DA5023" w14:textId="4DDD7BDD" w:rsidR="003025C9" w:rsidRPr="005B2B5B" w:rsidRDefault="003025C9" w:rsidP="003025C9">
            <w:pPr>
              <w:spacing w:line="276" w:lineRule="auto"/>
              <w:ind w:left="17"/>
              <w:jc w:val="center"/>
              <w:rPr>
                <w:rFonts w:ascii="HelveticaNeueLT Std" w:hAnsi="HelveticaNeueLT Std" w:cs="Arial"/>
                <w:b/>
                <w:sz w:val="20"/>
                <w:szCs w:val="20"/>
              </w:rPr>
            </w:pPr>
          </w:p>
        </w:tc>
        <w:tc>
          <w:tcPr>
            <w:tcW w:w="2693" w:type="dxa"/>
            <w:tcBorders>
              <w:top w:val="nil"/>
            </w:tcBorders>
          </w:tcPr>
          <w:p w14:paraId="57D5AA06" w14:textId="77777777" w:rsidR="003025C9" w:rsidRPr="00B80921" w:rsidRDefault="003025C9" w:rsidP="003025C9">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3AE88730" w14:textId="77777777" w:rsidR="003025C9" w:rsidRPr="00B80921" w:rsidRDefault="003025C9" w:rsidP="003025C9">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Poder Ejecutivo Federal </w:t>
            </w:r>
          </w:p>
          <w:p w14:paraId="05972292" w14:textId="77777777" w:rsidR="003025C9" w:rsidRPr="00B80921" w:rsidRDefault="003025C9" w:rsidP="003025C9">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5A411200" w14:textId="1215DE42" w:rsidR="003025C9" w:rsidRDefault="003025C9" w:rsidP="003025C9">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Pr>
                <w:rFonts w:ascii="HelveticaNeueLT Std" w:eastAsia="MS Mincho" w:hAnsi="HelveticaNeueLT Std"/>
                <w:bCs/>
                <w:sz w:val="20"/>
                <w:szCs w:val="20"/>
                <w:lang w:eastAsia="en-US"/>
              </w:rPr>
              <w:t xml:space="preserve">Secretaria de Hacienda y Crédito Público </w:t>
            </w:r>
            <w:r w:rsidRPr="00B80921">
              <w:rPr>
                <w:rFonts w:ascii="HelveticaNeueLT Std" w:eastAsia="MS Mincho" w:hAnsi="HelveticaNeueLT Std"/>
                <w:bCs/>
                <w:sz w:val="20"/>
                <w:szCs w:val="20"/>
                <w:lang w:eastAsia="en-US"/>
              </w:rPr>
              <w:t xml:space="preserve">  </w:t>
            </w:r>
          </w:p>
        </w:tc>
        <w:tc>
          <w:tcPr>
            <w:tcW w:w="2977" w:type="dxa"/>
            <w:tcBorders>
              <w:top w:val="nil"/>
            </w:tcBorders>
          </w:tcPr>
          <w:p w14:paraId="6BFC4BB0" w14:textId="77777777" w:rsidR="003025C9" w:rsidRPr="00B80921" w:rsidRDefault="003025C9" w:rsidP="003025C9">
            <w:pPr>
              <w:spacing w:line="276" w:lineRule="auto"/>
              <w:rPr>
                <w:rFonts w:ascii="HelveticaNeueLT Std" w:hAnsi="HelveticaNeueLT Std" w:cs="Arial"/>
                <w:b/>
                <w:bCs/>
                <w:sz w:val="20"/>
                <w:szCs w:val="20"/>
              </w:rPr>
            </w:pPr>
          </w:p>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33"/>
              <w:gridCol w:w="2804"/>
            </w:tblGrid>
            <w:tr w:rsidR="003025C9" w:rsidRPr="00A34FF2" w14:paraId="2929188D" w14:textId="77777777" w:rsidTr="00A36E66">
              <w:trPr>
                <w:tblCellSpacing w:w="0" w:type="dxa"/>
              </w:trPr>
              <w:tc>
                <w:tcPr>
                  <w:tcW w:w="62" w:type="dxa"/>
                  <w:shd w:val="clear" w:color="auto" w:fill="FFFFFF"/>
                  <w:vAlign w:val="center"/>
                  <w:hideMark/>
                </w:tcPr>
                <w:p w14:paraId="48F0843E" w14:textId="77777777" w:rsidR="003025C9" w:rsidRPr="001C6BEB" w:rsidRDefault="003025C9" w:rsidP="003025C9">
                  <w:pPr>
                    <w:spacing w:line="276" w:lineRule="auto"/>
                    <w:jc w:val="both"/>
                    <w:rPr>
                      <w:rFonts w:ascii="HelveticaNeueLT Std" w:hAnsi="HelveticaNeueLT Std"/>
                      <w:b/>
                      <w:bCs/>
                      <w:sz w:val="20"/>
                      <w:szCs w:val="20"/>
                    </w:rPr>
                  </w:pPr>
                  <w:r w:rsidRPr="001C6BEB">
                    <w:rPr>
                      <w:rFonts w:ascii="HelveticaNeueLT Std" w:hAnsi="HelveticaNeueLT Std"/>
                      <w:b/>
                      <w:bCs/>
                      <w:sz w:val="20"/>
                      <w:szCs w:val="20"/>
                    </w:rPr>
                    <w:t> </w:t>
                  </w:r>
                </w:p>
              </w:tc>
              <w:tc>
                <w:tcPr>
                  <w:tcW w:w="8776" w:type="dxa"/>
                  <w:shd w:val="clear" w:color="auto" w:fill="FFFFFF"/>
                  <w:vAlign w:val="center"/>
                  <w:hideMark/>
                </w:tcPr>
                <w:tbl>
                  <w:tblPr>
                    <w:tblW w:w="5000" w:type="pct"/>
                    <w:tblCellSpacing w:w="0" w:type="dxa"/>
                    <w:tblLayout w:type="fixed"/>
                    <w:tblCellMar>
                      <w:left w:w="0" w:type="dxa"/>
                      <w:right w:w="0" w:type="dxa"/>
                    </w:tblCellMar>
                    <w:tblLook w:val="04A0" w:firstRow="1" w:lastRow="0" w:firstColumn="1" w:lastColumn="0" w:noHBand="0" w:noVBand="1"/>
                  </w:tblPr>
                  <w:tblGrid>
                    <w:gridCol w:w="2784"/>
                    <w:gridCol w:w="20"/>
                  </w:tblGrid>
                  <w:tr w:rsidR="003025C9" w:rsidRPr="001C6BEB" w14:paraId="1669AA96" w14:textId="77777777" w:rsidTr="00A36E66">
                    <w:trPr>
                      <w:tblCellSpacing w:w="0" w:type="dxa"/>
                    </w:trPr>
                    <w:tc>
                      <w:tcPr>
                        <w:tcW w:w="8832" w:type="dxa"/>
                        <w:vAlign w:val="center"/>
                        <w:hideMark/>
                      </w:tcPr>
                      <w:tbl>
                        <w:tblPr>
                          <w:tblW w:w="5000" w:type="pct"/>
                          <w:tblCellSpacing w:w="0" w:type="dxa"/>
                          <w:tblLayout w:type="fixed"/>
                          <w:tblCellMar>
                            <w:left w:w="0" w:type="dxa"/>
                            <w:right w:w="0" w:type="dxa"/>
                          </w:tblCellMar>
                          <w:tblLook w:val="04A0" w:firstRow="1" w:lastRow="0" w:firstColumn="1" w:lastColumn="0" w:noHBand="0" w:noVBand="1"/>
                        </w:tblPr>
                        <w:tblGrid>
                          <w:gridCol w:w="2764"/>
                          <w:gridCol w:w="20"/>
                        </w:tblGrid>
                        <w:tr w:rsidR="003025C9" w:rsidRPr="001C6BEB" w14:paraId="79DBFE82" w14:textId="77777777" w:rsidTr="00A36E66">
                          <w:trPr>
                            <w:tblCellSpacing w:w="0" w:type="dxa"/>
                          </w:trPr>
                          <w:tc>
                            <w:tcPr>
                              <w:tcW w:w="8832" w:type="dxa"/>
                              <w:vAlign w:val="center"/>
                              <w:hideMark/>
                            </w:tcPr>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2744"/>
                                <w:gridCol w:w="20"/>
                              </w:tblGrid>
                              <w:tr w:rsidR="003025C9" w14:paraId="2989BF63" w14:textId="77777777" w:rsidTr="003025C9">
                                <w:trPr>
                                  <w:tblCellSpacing w:w="0" w:type="dxa"/>
                                </w:trPr>
                                <w:tc>
                                  <w:tcPr>
                                    <w:tcW w:w="8832" w:type="dxa"/>
                                    <w:shd w:val="clear" w:color="auto" w:fill="FFFFFF"/>
                                    <w:vAlign w:val="center"/>
                                    <w:hideMark/>
                                  </w:tcPr>
                                  <w:p w14:paraId="01E879DC" w14:textId="77777777" w:rsidR="003025C9" w:rsidRDefault="0082339E" w:rsidP="003025C9">
                                    <w:pPr>
                                      <w:jc w:val="both"/>
                                      <w:rPr>
                                        <w:rFonts w:ascii="Arial" w:hAnsi="Arial" w:cs="Arial"/>
                                        <w:color w:val="2F2F2F"/>
                                        <w:sz w:val="22"/>
                                        <w:szCs w:val="22"/>
                                        <w:lang w:eastAsia="es-MX"/>
                                      </w:rPr>
                                    </w:pPr>
                                    <w:hyperlink r:id="rId10" w:history="1">
                                      <w:r w:rsidR="003025C9" w:rsidRPr="003025C9">
                                        <w:rPr>
                                          <w:rFonts w:ascii="HelveticaNeueLT Std" w:hAnsi="HelveticaNeueLT Std"/>
                                          <w:b/>
                                          <w:bCs/>
                                          <w:sz w:val="20"/>
                                          <w:szCs w:val="20"/>
                                        </w:rPr>
                                        <w:t>Acuerdo por el cual se da a conocer el informe sobre la recaudación federal participable y las participaciones federales, así como los procedimientos de cálculo, por el mes de mayo de 2021 y por el ajuste definitivo de participaciones del ejercicio de 2020.</w:t>
                                      </w:r>
                                    </w:hyperlink>
                                  </w:p>
                                </w:tc>
                                <w:tc>
                                  <w:tcPr>
                                    <w:tcW w:w="6" w:type="dxa"/>
                                    <w:shd w:val="clear" w:color="auto" w:fill="FFFFFF"/>
                                    <w:vAlign w:val="center"/>
                                    <w:hideMark/>
                                  </w:tcPr>
                                  <w:p w14:paraId="4E979DB3" w14:textId="77777777" w:rsidR="003025C9" w:rsidRDefault="003025C9" w:rsidP="003025C9">
                                    <w:pPr>
                                      <w:rPr>
                                        <w:rFonts w:ascii="Arial" w:hAnsi="Arial" w:cs="Arial"/>
                                        <w:color w:val="2F2F2F"/>
                                        <w:sz w:val="22"/>
                                        <w:szCs w:val="22"/>
                                      </w:rPr>
                                    </w:pPr>
                                  </w:p>
                                </w:tc>
                              </w:tr>
                              <w:tr w:rsidR="003025C9" w14:paraId="6B39FF1E" w14:textId="77777777" w:rsidTr="003025C9">
                                <w:trPr>
                                  <w:trHeight w:val="180"/>
                                  <w:tblCellSpacing w:w="0" w:type="dxa"/>
                                </w:trPr>
                                <w:tc>
                                  <w:tcPr>
                                    <w:tcW w:w="8832" w:type="dxa"/>
                                    <w:shd w:val="clear" w:color="auto" w:fill="FFFFFF"/>
                                    <w:hideMark/>
                                  </w:tcPr>
                                  <w:p w14:paraId="247FFDE7" w14:textId="787624F5" w:rsidR="003025C9" w:rsidRDefault="003025C9" w:rsidP="003025C9">
                                    <w:pPr>
                                      <w:rPr>
                                        <w:rFonts w:ascii="Arial" w:hAnsi="Arial" w:cs="Arial"/>
                                        <w:color w:val="2F2F2F"/>
                                        <w:sz w:val="22"/>
                                        <w:szCs w:val="22"/>
                                      </w:rPr>
                                    </w:pPr>
                                    <w:r>
                                      <w:rPr>
                                        <w:rFonts w:ascii="Arial" w:hAnsi="Arial" w:cs="Arial"/>
                                        <w:noProof/>
                                        <w:color w:val="2F2F2F"/>
                                        <w:sz w:val="22"/>
                                        <w:szCs w:val="22"/>
                                        <w:lang w:eastAsia="es-MX"/>
                                      </w:rPr>
                                      <w:drawing>
                                        <wp:inline distT="0" distB="0" distL="0" distR="0" wp14:anchorId="7FCD4BF9" wp14:editId="034B3D2A">
                                          <wp:extent cx="95885" cy="116840"/>
                                          <wp:effectExtent l="0" t="0" r="0" b="0"/>
                                          <wp:docPr id="9" name="Imagen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885" cy="116840"/>
                                                  </a:xfrm>
                                                  <a:prstGeom prst="rect">
                                                    <a:avLst/>
                                                  </a:prstGeom>
                                                  <a:noFill/>
                                                  <a:ln>
                                                    <a:noFill/>
                                                  </a:ln>
                                                </pic:spPr>
                                              </pic:pic>
                                            </a:graphicData>
                                          </a:graphic>
                                        </wp:inline>
                                      </w:drawing>
                                    </w:r>
                                  </w:p>
                                </w:tc>
                                <w:tc>
                                  <w:tcPr>
                                    <w:tcW w:w="6" w:type="dxa"/>
                                    <w:shd w:val="clear" w:color="auto" w:fill="FFFFFF"/>
                                    <w:vAlign w:val="center"/>
                                    <w:hideMark/>
                                  </w:tcPr>
                                  <w:p w14:paraId="5D3C3E97" w14:textId="77777777" w:rsidR="003025C9" w:rsidRDefault="003025C9" w:rsidP="003025C9">
                                    <w:pPr>
                                      <w:rPr>
                                        <w:sz w:val="20"/>
                                        <w:szCs w:val="20"/>
                                      </w:rPr>
                                    </w:pPr>
                                  </w:p>
                                </w:tc>
                              </w:tr>
                            </w:tbl>
                            <w:p w14:paraId="4E0E082D" w14:textId="38A72899" w:rsidR="003025C9" w:rsidRPr="001C6BEB" w:rsidRDefault="003025C9" w:rsidP="003025C9">
                              <w:pPr>
                                <w:jc w:val="both"/>
                                <w:rPr>
                                  <w:rFonts w:ascii="HelveticaNeueLT Std" w:hAnsi="HelveticaNeueLT Std"/>
                                  <w:b/>
                                  <w:bCs/>
                                  <w:sz w:val="20"/>
                                  <w:szCs w:val="20"/>
                                </w:rPr>
                              </w:pPr>
                            </w:p>
                          </w:tc>
                          <w:tc>
                            <w:tcPr>
                              <w:tcW w:w="6" w:type="dxa"/>
                              <w:vAlign w:val="center"/>
                              <w:hideMark/>
                            </w:tcPr>
                            <w:p w14:paraId="0B5C9565" w14:textId="77777777" w:rsidR="003025C9" w:rsidRPr="001C6BEB" w:rsidRDefault="003025C9" w:rsidP="003025C9">
                              <w:pPr>
                                <w:jc w:val="both"/>
                                <w:rPr>
                                  <w:rFonts w:ascii="HelveticaNeueLT Std" w:hAnsi="HelveticaNeueLT Std"/>
                                  <w:b/>
                                  <w:bCs/>
                                  <w:sz w:val="20"/>
                                  <w:szCs w:val="20"/>
                                </w:rPr>
                              </w:pPr>
                            </w:p>
                          </w:tc>
                        </w:tr>
                      </w:tbl>
                      <w:p w14:paraId="07BFB19F" w14:textId="77777777" w:rsidR="003025C9" w:rsidRPr="001C6BEB" w:rsidRDefault="003025C9" w:rsidP="003025C9">
                        <w:pPr>
                          <w:jc w:val="both"/>
                          <w:rPr>
                            <w:rFonts w:ascii="HelveticaNeueLT Std" w:hAnsi="HelveticaNeueLT Std"/>
                            <w:b/>
                            <w:bCs/>
                            <w:sz w:val="20"/>
                            <w:szCs w:val="20"/>
                          </w:rPr>
                        </w:pPr>
                      </w:p>
                      <w:tbl>
                        <w:tblPr>
                          <w:tblW w:w="5000" w:type="pct"/>
                          <w:tblCellSpacing w:w="0" w:type="dxa"/>
                          <w:tblLayout w:type="fixed"/>
                          <w:tblCellMar>
                            <w:left w:w="0" w:type="dxa"/>
                            <w:right w:w="0" w:type="dxa"/>
                          </w:tblCellMar>
                          <w:tblLook w:val="04A0" w:firstRow="1" w:lastRow="0" w:firstColumn="1" w:lastColumn="0" w:noHBand="0" w:noVBand="1"/>
                        </w:tblPr>
                        <w:tblGrid>
                          <w:gridCol w:w="2784"/>
                        </w:tblGrid>
                        <w:tr w:rsidR="003025C9" w:rsidRPr="001C6BEB" w14:paraId="103A5B50" w14:textId="77777777" w:rsidTr="00A36E66">
                          <w:trPr>
                            <w:tblCellSpacing w:w="0" w:type="dxa"/>
                          </w:trPr>
                          <w:tc>
                            <w:tcPr>
                              <w:tcW w:w="8838" w:type="dxa"/>
                              <w:shd w:val="clear" w:color="auto" w:fill="FFFFFF"/>
                              <w:vAlign w:val="center"/>
                              <w:hideMark/>
                            </w:tcPr>
                            <w:p w14:paraId="600DE5EB" w14:textId="77777777" w:rsidR="003025C9" w:rsidRPr="001C6BEB" w:rsidRDefault="003025C9" w:rsidP="003025C9">
                              <w:pPr>
                                <w:jc w:val="both"/>
                                <w:rPr>
                                  <w:rFonts w:ascii="HelveticaNeueLT Std" w:hAnsi="HelveticaNeueLT Std"/>
                                  <w:b/>
                                  <w:bCs/>
                                  <w:sz w:val="20"/>
                                  <w:szCs w:val="20"/>
                                </w:rPr>
                              </w:pPr>
                            </w:p>
                          </w:tc>
                        </w:tr>
                      </w:tbl>
                      <w:p w14:paraId="29CDD7F7" w14:textId="77777777" w:rsidR="003025C9" w:rsidRPr="001C6BEB" w:rsidRDefault="003025C9" w:rsidP="003025C9">
                        <w:pPr>
                          <w:jc w:val="both"/>
                          <w:rPr>
                            <w:rFonts w:ascii="HelveticaNeueLT Std" w:hAnsi="HelveticaNeueLT Std"/>
                            <w:b/>
                            <w:bCs/>
                            <w:sz w:val="20"/>
                            <w:szCs w:val="20"/>
                          </w:rPr>
                        </w:pPr>
                      </w:p>
                    </w:tc>
                    <w:tc>
                      <w:tcPr>
                        <w:tcW w:w="6" w:type="dxa"/>
                        <w:vAlign w:val="center"/>
                        <w:hideMark/>
                      </w:tcPr>
                      <w:p w14:paraId="58E2F8A5" w14:textId="77777777" w:rsidR="003025C9" w:rsidRPr="001C6BEB" w:rsidRDefault="003025C9" w:rsidP="003025C9">
                        <w:pPr>
                          <w:jc w:val="both"/>
                          <w:rPr>
                            <w:rFonts w:ascii="HelveticaNeueLT Std" w:hAnsi="HelveticaNeueLT Std"/>
                            <w:b/>
                            <w:bCs/>
                            <w:sz w:val="20"/>
                            <w:szCs w:val="20"/>
                          </w:rPr>
                        </w:pPr>
                      </w:p>
                    </w:tc>
                  </w:tr>
                  <w:tr w:rsidR="003025C9" w:rsidRPr="001C6BEB" w14:paraId="1584D357" w14:textId="77777777" w:rsidTr="00A36E66">
                    <w:trPr>
                      <w:trHeight w:val="180"/>
                      <w:tblCellSpacing w:w="0" w:type="dxa"/>
                    </w:trPr>
                    <w:tc>
                      <w:tcPr>
                        <w:tcW w:w="8832" w:type="dxa"/>
                        <w:hideMark/>
                      </w:tcPr>
                      <w:p w14:paraId="6EC1EB65" w14:textId="77777777" w:rsidR="003025C9" w:rsidRPr="001C6BEB" w:rsidRDefault="003025C9" w:rsidP="003025C9">
                        <w:pPr>
                          <w:jc w:val="both"/>
                          <w:rPr>
                            <w:rFonts w:ascii="HelveticaNeueLT Std" w:hAnsi="HelveticaNeueLT Std"/>
                            <w:b/>
                            <w:bCs/>
                            <w:sz w:val="20"/>
                            <w:szCs w:val="20"/>
                          </w:rPr>
                        </w:pPr>
                        <w:r w:rsidRPr="001C6BEB">
                          <w:rPr>
                            <w:rFonts w:ascii="HelveticaNeueLT Std" w:hAnsi="HelveticaNeueLT Std"/>
                            <w:b/>
                            <w:bCs/>
                            <w:noProof/>
                            <w:sz w:val="20"/>
                            <w:szCs w:val="20"/>
                            <w:lang w:eastAsia="es-MX"/>
                          </w:rPr>
                          <w:drawing>
                            <wp:inline distT="0" distB="0" distL="0" distR="0" wp14:anchorId="289F9C83" wp14:editId="0E44056A">
                              <wp:extent cx="99060" cy="115570"/>
                              <wp:effectExtent l="0" t="0" r="0" b="0"/>
                              <wp:docPr id="8" name="Imagen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 cy="115570"/>
                                      </a:xfrm>
                                      <a:prstGeom prst="rect">
                                        <a:avLst/>
                                      </a:prstGeom>
                                      <a:noFill/>
                                      <a:ln>
                                        <a:noFill/>
                                      </a:ln>
                                    </pic:spPr>
                                  </pic:pic>
                                </a:graphicData>
                              </a:graphic>
                            </wp:inline>
                          </w:drawing>
                        </w:r>
                      </w:p>
                    </w:tc>
                    <w:tc>
                      <w:tcPr>
                        <w:tcW w:w="6" w:type="dxa"/>
                        <w:vAlign w:val="center"/>
                        <w:hideMark/>
                      </w:tcPr>
                      <w:p w14:paraId="207076A8" w14:textId="77777777" w:rsidR="003025C9" w:rsidRPr="001C6BEB" w:rsidRDefault="003025C9" w:rsidP="003025C9">
                        <w:pPr>
                          <w:jc w:val="both"/>
                          <w:rPr>
                            <w:rFonts w:ascii="HelveticaNeueLT Std" w:hAnsi="HelveticaNeueLT Std"/>
                            <w:b/>
                            <w:bCs/>
                            <w:sz w:val="20"/>
                            <w:szCs w:val="20"/>
                          </w:rPr>
                        </w:pPr>
                      </w:p>
                    </w:tc>
                  </w:tr>
                </w:tbl>
                <w:p w14:paraId="23AC6EF3" w14:textId="77777777" w:rsidR="003025C9" w:rsidRPr="001C6BEB" w:rsidRDefault="003025C9" w:rsidP="003025C9">
                  <w:pPr>
                    <w:pStyle w:val="Titulo1"/>
                    <w:pBdr>
                      <w:bottom w:val="none" w:sz="0" w:space="0" w:color="auto"/>
                    </w:pBdr>
                    <w:spacing w:before="0" w:line="276" w:lineRule="auto"/>
                    <w:rPr>
                      <w:rFonts w:ascii="HelveticaNeueLT Std" w:eastAsia="MS Mincho" w:hAnsi="HelveticaNeueLT Std" w:cs="Times New Roman"/>
                      <w:bCs/>
                      <w:sz w:val="20"/>
                      <w:szCs w:val="20"/>
                      <w:lang w:eastAsia="en-US"/>
                    </w:rPr>
                  </w:pPr>
                </w:p>
              </w:tc>
            </w:tr>
          </w:tbl>
          <w:p w14:paraId="0D5C6830" w14:textId="77777777" w:rsidR="003025C9" w:rsidRPr="00C52AEE" w:rsidRDefault="003025C9" w:rsidP="003025C9">
            <w:pPr>
              <w:spacing w:line="276" w:lineRule="auto"/>
              <w:rPr>
                <w:rFonts w:ascii="HelveticaNeueLT Std" w:eastAsia="Times New Roman" w:hAnsi="HelveticaNeueLT Std" w:cs="Arial"/>
                <w:color w:val="2F2F2F"/>
                <w:sz w:val="20"/>
                <w:szCs w:val="20"/>
                <w:shd w:val="clear" w:color="auto" w:fill="FFFFFF"/>
                <w:lang w:eastAsia="es-MX"/>
              </w:rPr>
            </w:pPr>
          </w:p>
        </w:tc>
        <w:tc>
          <w:tcPr>
            <w:tcW w:w="5812" w:type="dxa"/>
            <w:tcBorders>
              <w:top w:val="nil"/>
            </w:tcBorders>
          </w:tcPr>
          <w:p w14:paraId="45E10682" w14:textId="77777777" w:rsidR="003025C9" w:rsidRDefault="003025C9" w:rsidP="003025C9">
            <w:pPr>
              <w:pStyle w:val="Titulo1"/>
              <w:pBdr>
                <w:bottom w:val="none" w:sz="0" w:space="0" w:color="auto"/>
              </w:pBdr>
              <w:tabs>
                <w:tab w:val="left" w:pos="2765"/>
              </w:tabs>
              <w:spacing w:before="0" w:line="276" w:lineRule="auto"/>
              <w:ind w:left="360" w:right="72"/>
              <w:rPr>
                <w:rFonts w:ascii="HelveticaNeueLT Std" w:hAnsi="HelveticaNeueLT Std"/>
                <w:b w:val="0"/>
                <w:color w:val="2F2F2F"/>
                <w:sz w:val="20"/>
                <w:szCs w:val="20"/>
                <w:shd w:val="clear" w:color="auto" w:fill="FFFFFF"/>
              </w:rPr>
            </w:pPr>
          </w:p>
          <w:p w14:paraId="4398E8D5" w14:textId="77777777" w:rsidR="003025C9" w:rsidRDefault="003025C9" w:rsidP="003025C9">
            <w:pPr>
              <w:pStyle w:val="Titulo1"/>
              <w:pBdr>
                <w:bottom w:val="none" w:sz="0" w:space="0" w:color="auto"/>
              </w:pBdr>
              <w:tabs>
                <w:tab w:val="left" w:pos="2765"/>
              </w:tabs>
              <w:spacing w:before="0" w:line="276" w:lineRule="auto"/>
              <w:ind w:right="72"/>
              <w:rPr>
                <w:rFonts w:ascii="HelveticaNeueLT Std" w:hAnsi="HelveticaNeueLT Std"/>
                <w:b w:val="0"/>
                <w:color w:val="2F2F2F"/>
                <w:sz w:val="20"/>
                <w:szCs w:val="20"/>
                <w:shd w:val="clear" w:color="auto" w:fill="FFFFFF"/>
              </w:rPr>
            </w:pPr>
            <w:r>
              <w:rPr>
                <w:rFonts w:ascii="HelveticaNeueLT Std" w:hAnsi="HelveticaNeueLT Std"/>
                <w:b w:val="0"/>
                <w:color w:val="2F2F2F"/>
                <w:sz w:val="20"/>
                <w:szCs w:val="20"/>
                <w:shd w:val="clear" w:color="auto" w:fill="FFFFFF"/>
              </w:rPr>
              <w:t xml:space="preserve">A través del presente acuerdo se da a conocer: </w:t>
            </w:r>
          </w:p>
          <w:p w14:paraId="6DFEB596" w14:textId="77777777" w:rsidR="003025C9" w:rsidRDefault="003025C9" w:rsidP="003025C9">
            <w:pPr>
              <w:pStyle w:val="Titulo1"/>
              <w:pBdr>
                <w:bottom w:val="none" w:sz="0" w:space="0" w:color="auto"/>
              </w:pBdr>
              <w:tabs>
                <w:tab w:val="left" w:pos="2765"/>
              </w:tabs>
              <w:spacing w:before="0" w:line="276" w:lineRule="auto"/>
              <w:ind w:right="72"/>
              <w:rPr>
                <w:rFonts w:ascii="HelveticaNeueLT Std" w:hAnsi="HelveticaNeueLT Std"/>
                <w:b w:val="0"/>
                <w:color w:val="2F2F2F"/>
                <w:sz w:val="20"/>
                <w:szCs w:val="20"/>
                <w:shd w:val="clear" w:color="auto" w:fill="FFFFFF"/>
              </w:rPr>
            </w:pPr>
          </w:p>
          <w:p w14:paraId="5F89207E" w14:textId="701B3EED" w:rsidR="003025C9" w:rsidRDefault="003025C9" w:rsidP="003025C9">
            <w:pPr>
              <w:pStyle w:val="Titulo1"/>
              <w:numPr>
                <w:ilvl w:val="0"/>
                <w:numId w:val="2"/>
              </w:numPr>
              <w:pBdr>
                <w:bottom w:val="none" w:sz="0" w:space="0" w:color="auto"/>
              </w:pBdr>
              <w:tabs>
                <w:tab w:val="left" w:pos="2765"/>
              </w:tabs>
              <w:spacing w:before="0" w:line="276" w:lineRule="auto"/>
              <w:ind w:right="72"/>
              <w:rPr>
                <w:rFonts w:ascii="HelveticaNeueLT Std" w:hAnsi="HelveticaNeueLT Std"/>
                <w:b w:val="0"/>
                <w:color w:val="2F2F2F"/>
                <w:sz w:val="20"/>
                <w:szCs w:val="20"/>
                <w:shd w:val="clear" w:color="auto" w:fill="FFFFFF"/>
              </w:rPr>
            </w:pPr>
            <w:r>
              <w:rPr>
                <w:rFonts w:ascii="HelveticaNeueLT Std" w:hAnsi="HelveticaNeueLT Std"/>
                <w:b w:val="0"/>
                <w:color w:val="2F2F2F"/>
                <w:sz w:val="20"/>
                <w:szCs w:val="20"/>
                <w:shd w:val="clear" w:color="auto" w:fill="FFFFFF"/>
              </w:rPr>
              <w:t>L</w:t>
            </w:r>
            <w:r w:rsidRPr="003025C9">
              <w:rPr>
                <w:rFonts w:ascii="HelveticaNeueLT Std" w:hAnsi="HelveticaNeueLT Std"/>
                <w:b w:val="0"/>
                <w:color w:val="2F2F2F"/>
                <w:sz w:val="20"/>
                <w:szCs w:val="20"/>
                <w:shd w:val="clear" w:color="auto" w:fill="FFFFFF"/>
              </w:rPr>
              <w:t>a recaudación federal participable de abril de 2021, las participaciones en ingresos federales por el mes de mayo de 2021, así como el procedimiento seguido en la determinación e integración de las mismas. Las cifras correspondientes al mes de mayo de 2021 no incluyen deducciones derivadas de compromisos financieros contraídos por las entidades federativas.</w:t>
            </w:r>
          </w:p>
          <w:p w14:paraId="2C4F01A4" w14:textId="77777777" w:rsidR="003025C9" w:rsidRDefault="003025C9" w:rsidP="003025C9">
            <w:pPr>
              <w:pStyle w:val="Titulo1"/>
              <w:pBdr>
                <w:bottom w:val="none" w:sz="0" w:space="0" w:color="auto"/>
              </w:pBdr>
              <w:tabs>
                <w:tab w:val="left" w:pos="2765"/>
              </w:tabs>
              <w:spacing w:before="0" w:line="276" w:lineRule="auto"/>
              <w:ind w:right="72"/>
              <w:rPr>
                <w:rFonts w:ascii="HelveticaNeueLT Std" w:hAnsi="HelveticaNeueLT Std"/>
                <w:b w:val="0"/>
                <w:color w:val="2F2F2F"/>
                <w:sz w:val="20"/>
                <w:szCs w:val="20"/>
                <w:shd w:val="clear" w:color="auto" w:fill="FFFFFF"/>
              </w:rPr>
            </w:pPr>
          </w:p>
          <w:p w14:paraId="5278A886" w14:textId="77777777" w:rsidR="003025C9" w:rsidRDefault="003025C9" w:rsidP="003025C9">
            <w:pPr>
              <w:pStyle w:val="Titulo1"/>
              <w:numPr>
                <w:ilvl w:val="0"/>
                <w:numId w:val="2"/>
              </w:numPr>
              <w:pBdr>
                <w:bottom w:val="none" w:sz="0" w:space="0" w:color="auto"/>
              </w:pBdr>
              <w:tabs>
                <w:tab w:val="left" w:pos="2765"/>
              </w:tabs>
              <w:spacing w:before="0" w:line="276" w:lineRule="auto"/>
              <w:ind w:right="72"/>
              <w:rPr>
                <w:rFonts w:ascii="HelveticaNeueLT Std" w:hAnsi="HelveticaNeueLT Std"/>
                <w:b w:val="0"/>
                <w:color w:val="2F2F2F"/>
                <w:sz w:val="20"/>
                <w:szCs w:val="20"/>
                <w:shd w:val="clear" w:color="auto" w:fill="FFFFFF"/>
              </w:rPr>
            </w:pPr>
            <w:r w:rsidRPr="003025C9">
              <w:rPr>
                <w:rFonts w:ascii="HelveticaNeueLT Std" w:hAnsi="HelveticaNeueLT Std"/>
                <w:b w:val="0"/>
                <w:color w:val="2F2F2F"/>
                <w:sz w:val="20"/>
                <w:szCs w:val="20"/>
                <w:shd w:val="clear" w:color="auto" w:fill="FFFFFF"/>
              </w:rPr>
              <w:t>La recaudación federal participable, el cálculo de las participaciones en ingresos federales y la determinación de las diferencias por el ajuste definitivo de 2020.</w:t>
            </w:r>
          </w:p>
          <w:p w14:paraId="79E60F2B" w14:textId="77777777" w:rsidR="003025C9" w:rsidRPr="003025C9" w:rsidRDefault="003025C9" w:rsidP="003025C9">
            <w:pPr>
              <w:pStyle w:val="Prrafodelista"/>
              <w:rPr>
                <w:rFonts w:ascii="HelveticaNeueLT Std" w:eastAsia="Times New Roman" w:hAnsi="HelveticaNeueLT Std" w:cs="Arial"/>
                <w:color w:val="2F2F2F"/>
                <w:sz w:val="20"/>
                <w:szCs w:val="20"/>
                <w:shd w:val="clear" w:color="auto" w:fill="FFFFFF"/>
                <w:lang w:eastAsia="es-MX"/>
              </w:rPr>
            </w:pPr>
          </w:p>
          <w:p w14:paraId="13943F69" w14:textId="032E4928" w:rsidR="003025C9" w:rsidRDefault="003025C9" w:rsidP="003025C9">
            <w:pPr>
              <w:pStyle w:val="Titulo1"/>
              <w:numPr>
                <w:ilvl w:val="0"/>
                <w:numId w:val="2"/>
              </w:numPr>
              <w:pBdr>
                <w:bottom w:val="none" w:sz="0" w:space="0" w:color="auto"/>
              </w:pBdr>
              <w:tabs>
                <w:tab w:val="left" w:pos="2765"/>
              </w:tabs>
              <w:spacing w:before="0" w:line="276" w:lineRule="auto"/>
              <w:ind w:right="72"/>
              <w:rPr>
                <w:rFonts w:ascii="HelveticaNeueLT Std" w:hAnsi="HelveticaNeueLT Std"/>
                <w:b w:val="0"/>
                <w:color w:val="2F2F2F"/>
                <w:sz w:val="20"/>
                <w:szCs w:val="20"/>
                <w:shd w:val="clear" w:color="auto" w:fill="FFFFFF"/>
              </w:rPr>
            </w:pPr>
            <w:r w:rsidRPr="003025C9">
              <w:rPr>
                <w:rFonts w:ascii="HelveticaNeueLT Std" w:hAnsi="HelveticaNeueLT Std"/>
                <w:b w:val="0"/>
                <w:color w:val="2F2F2F"/>
                <w:sz w:val="20"/>
                <w:szCs w:val="20"/>
                <w:shd w:val="clear" w:color="auto" w:fill="FFFFFF"/>
              </w:rPr>
              <w:t>Las participaciones de los fondos y otros conceptos participables, así como los montos que finalmente reciba cada entidad federativa, pueden verse modificados por la variación de los ingresos efectivamente captados, por el cambio de los coeficientes y, en su caso, por las diferencias derivadas de los ajustes a los pagos provisionales y del ajuste definitivo correspondientes al ejercicio fiscal de 2021.</w:t>
            </w:r>
          </w:p>
          <w:p w14:paraId="395168CD" w14:textId="77777777" w:rsidR="003025C9" w:rsidRDefault="003025C9" w:rsidP="003025C9">
            <w:pPr>
              <w:pStyle w:val="Prrafodelista"/>
              <w:rPr>
                <w:rFonts w:ascii="HelveticaNeueLT Std" w:hAnsi="HelveticaNeueLT Std"/>
                <w:b/>
                <w:color w:val="2F2F2F"/>
                <w:sz w:val="20"/>
                <w:szCs w:val="20"/>
                <w:shd w:val="clear" w:color="auto" w:fill="FFFFFF"/>
              </w:rPr>
            </w:pPr>
          </w:p>
          <w:p w14:paraId="2D15B947" w14:textId="1FEBF000" w:rsidR="003025C9" w:rsidRDefault="003025C9" w:rsidP="003025C9">
            <w:pPr>
              <w:pStyle w:val="Titulo1"/>
              <w:pBdr>
                <w:bottom w:val="none" w:sz="0" w:space="0" w:color="auto"/>
              </w:pBdr>
              <w:tabs>
                <w:tab w:val="left" w:pos="2765"/>
              </w:tabs>
              <w:spacing w:before="0" w:line="276" w:lineRule="auto"/>
              <w:ind w:right="72"/>
              <w:rPr>
                <w:rFonts w:ascii="HelveticaNeueLT Std" w:hAnsi="HelveticaNeueLT Std"/>
                <w:b w:val="0"/>
                <w:color w:val="2F2F2F"/>
                <w:sz w:val="20"/>
                <w:szCs w:val="20"/>
                <w:shd w:val="clear" w:color="auto" w:fill="FFFFFF"/>
              </w:rPr>
            </w:pPr>
          </w:p>
        </w:tc>
      </w:tr>
    </w:tbl>
    <w:p w14:paraId="2C3195A2" w14:textId="5C29026D" w:rsidR="00F850EE" w:rsidRPr="000D4D13" w:rsidRDefault="00F850EE" w:rsidP="009A45CF">
      <w:pPr>
        <w:spacing w:line="276" w:lineRule="auto"/>
        <w:ind w:right="236"/>
        <w:jc w:val="both"/>
        <w:rPr>
          <w:rFonts w:ascii="HelveticaNeueLT Std" w:hAnsi="HelveticaNeueLT Std" w:cs="Arial"/>
          <w:color w:val="FF0000"/>
          <w:sz w:val="20"/>
          <w:szCs w:val="20"/>
        </w:rPr>
      </w:pPr>
    </w:p>
    <w:sectPr w:rsidR="00F850EE" w:rsidRPr="000D4D13" w:rsidSect="00DC256E">
      <w:headerReference w:type="default" r:id="rId11"/>
      <w:footerReference w:type="default" r:id="rId12"/>
      <w:pgSz w:w="15840" w:h="12240" w:orient="landscape"/>
      <w:pgMar w:top="1608" w:right="1560" w:bottom="1418" w:left="241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EA61D1" w14:textId="77777777" w:rsidR="0082339E" w:rsidRDefault="0082339E" w:rsidP="00FA6D75">
      <w:r>
        <w:separator/>
      </w:r>
    </w:p>
  </w:endnote>
  <w:endnote w:type="continuationSeparator" w:id="0">
    <w:p w14:paraId="0C7DDAF2" w14:textId="77777777" w:rsidR="0082339E" w:rsidRDefault="0082339E" w:rsidP="00FA6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HelveticaNeueLT Std Lt">
    <w:altName w:val="Malgun Gothic"/>
    <w:panose1 w:val="00000000000000000000"/>
    <w:charset w:val="00"/>
    <w:family w:val="swiss"/>
    <w:notTrueType/>
    <w:pitch w:val="variable"/>
    <w:sig w:usb0="00000003" w:usb1="4000204A" w:usb2="00000000" w:usb3="00000000" w:csb0="00000001" w:csb1="00000000"/>
  </w:font>
  <w:font w:name="Gotham Book">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D4A9F" w14:textId="26F7ED9B" w:rsidR="006B7EB5" w:rsidRPr="002A6630" w:rsidRDefault="006B7EB5" w:rsidP="002A6630">
    <w:pPr>
      <w:pStyle w:val="Piedepgina"/>
      <w:ind w:left="-1560" w:right="-888"/>
      <w:jc w:val="right"/>
      <w:rPr>
        <w:rFonts w:ascii="Arial" w:hAnsi="Arial" w:cs="Arial"/>
        <w:b/>
        <w:sz w:val="20"/>
        <w:szCs w:val="20"/>
      </w:rPr>
    </w:pPr>
    <w:r w:rsidRPr="002A6630">
      <w:rPr>
        <w:rFonts w:ascii="Arial" w:hAnsi="Arial" w:cs="Arial"/>
        <w:b/>
        <w:sz w:val="20"/>
        <w:szCs w:val="20"/>
      </w:rPr>
      <w:t xml:space="preserve">             </w:t>
    </w:r>
    <w:r>
      <w:rPr>
        <w:rFonts w:ascii="Arial" w:hAnsi="Arial" w:cs="Arial"/>
        <w:b/>
        <w:sz w:val="20"/>
        <w:szCs w:val="20"/>
      </w:rPr>
      <w:t xml:space="preserve">  </w:t>
    </w:r>
    <w:r w:rsidRPr="002A6630">
      <w:rPr>
        <w:rFonts w:ascii="Arial" w:hAnsi="Arial" w:cs="Arial"/>
        <w:b/>
        <w:sz w:val="20"/>
        <w:szCs w:val="20"/>
      </w:rPr>
      <w:t xml:space="preserve">                                                                                     </w:t>
    </w:r>
    <w:sdt>
      <w:sdtPr>
        <w:rPr>
          <w:rFonts w:ascii="Arial" w:hAnsi="Arial" w:cs="Arial"/>
          <w:b/>
          <w:sz w:val="20"/>
          <w:szCs w:val="20"/>
        </w:rPr>
        <w:id w:val="-1127848310"/>
        <w:docPartObj>
          <w:docPartGallery w:val="Page Numbers (Bottom of Page)"/>
          <w:docPartUnique/>
        </w:docPartObj>
      </w:sdtPr>
      <w:sdtEndPr/>
      <w:sdtContent>
        <w:sdt>
          <w:sdtPr>
            <w:rPr>
              <w:rFonts w:ascii="Arial" w:hAnsi="Arial" w:cs="Arial"/>
              <w:b/>
              <w:sz w:val="20"/>
              <w:szCs w:val="20"/>
            </w:rPr>
            <w:id w:val="154264564"/>
            <w:docPartObj>
              <w:docPartGallery w:val="Page Numbers (Top of Page)"/>
              <w:docPartUnique/>
            </w:docPartObj>
          </w:sdtPr>
          <w:sdtEndPr/>
          <w:sdtContent>
            <w:r w:rsidRPr="002A6630">
              <w:rPr>
                <w:rFonts w:ascii="Arial" w:hAnsi="Arial" w:cs="Arial"/>
                <w:b/>
                <w:sz w:val="20"/>
                <w:szCs w:val="20"/>
                <w:lang w:val="es-ES"/>
              </w:rPr>
              <w:t xml:space="preserve">Página </w:t>
            </w:r>
            <w:r w:rsidRPr="002A6630">
              <w:rPr>
                <w:rFonts w:ascii="Arial" w:hAnsi="Arial" w:cs="Arial"/>
                <w:b/>
                <w:bCs/>
                <w:sz w:val="20"/>
                <w:szCs w:val="20"/>
              </w:rPr>
              <w:fldChar w:fldCharType="begin"/>
            </w:r>
            <w:r w:rsidRPr="002A6630">
              <w:rPr>
                <w:rFonts w:ascii="Arial" w:hAnsi="Arial" w:cs="Arial"/>
                <w:b/>
                <w:bCs/>
                <w:sz w:val="20"/>
                <w:szCs w:val="20"/>
              </w:rPr>
              <w:instrText>PAGE</w:instrText>
            </w:r>
            <w:r w:rsidRPr="002A6630">
              <w:rPr>
                <w:rFonts w:ascii="Arial" w:hAnsi="Arial" w:cs="Arial"/>
                <w:b/>
                <w:bCs/>
                <w:sz w:val="20"/>
                <w:szCs w:val="20"/>
              </w:rPr>
              <w:fldChar w:fldCharType="separate"/>
            </w:r>
            <w:r w:rsidR="00A9673F">
              <w:rPr>
                <w:rFonts w:ascii="Arial" w:hAnsi="Arial" w:cs="Arial"/>
                <w:b/>
                <w:bCs/>
                <w:noProof/>
                <w:sz w:val="20"/>
                <w:szCs w:val="20"/>
              </w:rPr>
              <w:t>2</w:t>
            </w:r>
            <w:r w:rsidRPr="002A6630">
              <w:rPr>
                <w:rFonts w:ascii="Arial" w:hAnsi="Arial" w:cs="Arial"/>
                <w:b/>
                <w:bCs/>
                <w:sz w:val="20"/>
                <w:szCs w:val="20"/>
              </w:rPr>
              <w:fldChar w:fldCharType="end"/>
            </w:r>
            <w:r w:rsidRPr="002A6630">
              <w:rPr>
                <w:rFonts w:ascii="Arial" w:hAnsi="Arial" w:cs="Arial"/>
                <w:b/>
                <w:sz w:val="20"/>
                <w:szCs w:val="20"/>
                <w:lang w:val="es-ES"/>
              </w:rPr>
              <w:t xml:space="preserve"> de </w:t>
            </w:r>
            <w:r w:rsidRPr="002A6630">
              <w:rPr>
                <w:rFonts w:ascii="Arial" w:hAnsi="Arial" w:cs="Arial"/>
                <w:b/>
                <w:bCs/>
                <w:sz w:val="20"/>
                <w:szCs w:val="20"/>
              </w:rPr>
              <w:fldChar w:fldCharType="begin"/>
            </w:r>
            <w:r w:rsidRPr="002A6630">
              <w:rPr>
                <w:rFonts w:ascii="Arial" w:hAnsi="Arial" w:cs="Arial"/>
                <w:b/>
                <w:bCs/>
                <w:sz w:val="20"/>
                <w:szCs w:val="20"/>
              </w:rPr>
              <w:instrText>NUMPAGES</w:instrText>
            </w:r>
            <w:r w:rsidRPr="002A6630">
              <w:rPr>
                <w:rFonts w:ascii="Arial" w:hAnsi="Arial" w:cs="Arial"/>
                <w:b/>
                <w:bCs/>
                <w:sz w:val="20"/>
                <w:szCs w:val="20"/>
              </w:rPr>
              <w:fldChar w:fldCharType="separate"/>
            </w:r>
            <w:r w:rsidR="00A9673F">
              <w:rPr>
                <w:rFonts w:ascii="Arial" w:hAnsi="Arial" w:cs="Arial"/>
                <w:b/>
                <w:bCs/>
                <w:noProof/>
                <w:sz w:val="20"/>
                <w:szCs w:val="20"/>
              </w:rPr>
              <w:t>3</w:t>
            </w:r>
            <w:r w:rsidRPr="002A6630">
              <w:rPr>
                <w:rFonts w:ascii="Arial" w:hAnsi="Arial" w:cs="Arial"/>
                <w:b/>
                <w:bCs/>
                <w:sz w:val="20"/>
                <w:szCs w:val="20"/>
              </w:rPr>
              <w:fldChar w:fldCharType="end"/>
            </w:r>
          </w:sdtContent>
        </w:sdt>
      </w:sdtContent>
    </w:sdt>
  </w:p>
  <w:p w14:paraId="60C4948B" w14:textId="77777777" w:rsidR="006B7EB5" w:rsidRPr="003A31A8" w:rsidRDefault="006B7EB5" w:rsidP="007179EC">
    <w:pPr>
      <w:pStyle w:val="Piedepgina"/>
      <w:ind w:right="-604" w:hanging="1418"/>
      <w:rPr>
        <w:rFonts w:ascii="Gotham Book" w:hAnsi="Gotham Book" w:hint="eastAsia"/>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AB4056" w14:textId="77777777" w:rsidR="0082339E" w:rsidRDefault="0082339E" w:rsidP="00FA6D75">
      <w:r>
        <w:separator/>
      </w:r>
    </w:p>
  </w:footnote>
  <w:footnote w:type="continuationSeparator" w:id="0">
    <w:p w14:paraId="36E175B3" w14:textId="77777777" w:rsidR="0082339E" w:rsidRDefault="0082339E" w:rsidP="00FA6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114F4" w14:textId="77777777" w:rsidR="006B7EB5" w:rsidRPr="00CE790C" w:rsidRDefault="006B7EB5" w:rsidP="00CE790C">
    <w:pPr>
      <w:pStyle w:val="Encabezado"/>
      <w:jc w:val="center"/>
      <w:rPr>
        <w:rFonts w:ascii="HelveticaNeueLT Std Lt" w:hAnsi="HelveticaNeueLT Std Lt" w:cs="Arial"/>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5F4AA0"/>
    <w:multiLevelType w:val="hybridMultilevel"/>
    <w:tmpl w:val="5042545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6433874"/>
    <w:multiLevelType w:val="hybridMultilevel"/>
    <w:tmpl w:val="EFD8D56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049133A"/>
    <w:multiLevelType w:val="hybridMultilevel"/>
    <w:tmpl w:val="9FF29D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D75"/>
    <w:rsid w:val="000039A8"/>
    <w:rsid w:val="00003E4B"/>
    <w:rsid w:val="00004CC3"/>
    <w:rsid w:val="00006E3E"/>
    <w:rsid w:val="00007048"/>
    <w:rsid w:val="000071E9"/>
    <w:rsid w:val="000071F3"/>
    <w:rsid w:val="0000787F"/>
    <w:rsid w:val="000116F3"/>
    <w:rsid w:val="000119FA"/>
    <w:rsid w:val="00013B2C"/>
    <w:rsid w:val="000150CC"/>
    <w:rsid w:val="00015439"/>
    <w:rsid w:val="00015D02"/>
    <w:rsid w:val="00016223"/>
    <w:rsid w:val="0001710F"/>
    <w:rsid w:val="00017F69"/>
    <w:rsid w:val="00020C02"/>
    <w:rsid w:val="00020DA8"/>
    <w:rsid w:val="00022279"/>
    <w:rsid w:val="00023199"/>
    <w:rsid w:val="000232A5"/>
    <w:rsid w:val="0002396B"/>
    <w:rsid w:val="000251D8"/>
    <w:rsid w:val="00025A39"/>
    <w:rsid w:val="00026406"/>
    <w:rsid w:val="00027E8E"/>
    <w:rsid w:val="0003027C"/>
    <w:rsid w:val="000304B6"/>
    <w:rsid w:val="00030AFB"/>
    <w:rsid w:val="00030F24"/>
    <w:rsid w:val="00031A36"/>
    <w:rsid w:val="00031BA9"/>
    <w:rsid w:val="00031DDA"/>
    <w:rsid w:val="00031F9D"/>
    <w:rsid w:val="00032514"/>
    <w:rsid w:val="0003265C"/>
    <w:rsid w:val="00032FD8"/>
    <w:rsid w:val="0003317E"/>
    <w:rsid w:val="00033D18"/>
    <w:rsid w:val="000341D6"/>
    <w:rsid w:val="000342EA"/>
    <w:rsid w:val="0003435C"/>
    <w:rsid w:val="000366DB"/>
    <w:rsid w:val="000402F7"/>
    <w:rsid w:val="0004031F"/>
    <w:rsid w:val="00041A7A"/>
    <w:rsid w:val="00042011"/>
    <w:rsid w:val="000428BF"/>
    <w:rsid w:val="000429CB"/>
    <w:rsid w:val="00042F93"/>
    <w:rsid w:val="0004308E"/>
    <w:rsid w:val="000431B4"/>
    <w:rsid w:val="000436B6"/>
    <w:rsid w:val="000443BE"/>
    <w:rsid w:val="00044E05"/>
    <w:rsid w:val="00044F79"/>
    <w:rsid w:val="000455BA"/>
    <w:rsid w:val="0004561B"/>
    <w:rsid w:val="00045653"/>
    <w:rsid w:val="00045A76"/>
    <w:rsid w:val="00045D77"/>
    <w:rsid w:val="00045E7E"/>
    <w:rsid w:val="00046D4D"/>
    <w:rsid w:val="00047D7E"/>
    <w:rsid w:val="00050AF4"/>
    <w:rsid w:val="00050CBE"/>
    <w:rsid w:val="00050F88"/>
    <w:rsid w:val="00051E83"/>
    <w:rsid w:val="00053EEE"/>
    <w:rsid w:val="00054FA1"/>
    <w:rsid w:val="00055F56"/>
    <w:rsid w:val="00060326"/>
    <w:rsid w:val="00061F0B"/>
    <w:rsid w:val="00062CDE"/>
    <w:rsid w:val="00062E2D"/>
    <w:rsid w:val="00064A2A"/>
    <w:rsid w:val="00064D48"/>
    <w:rsid w:val="0006507E"/>
    <w:rsid w:val="00065D20"/>
    <w:rsid w:val="0006740E"/>
    <w:rsid w:val="0007007F"/>
    <w:rsid w:val="00070DA8"/>
    <w:rsid w:val="000717B8"/>
    <w:rsid w:val="00072642"/>
    <w:rsid w:val="000730BE"/>
    <w:rsid w:val="00074096"/>
    <w:rsid w:val="0007616E"/>
    <w:rsid w:val="00076244"/>
    <w:rsid w:val="000769AD"/>
    <w:rsid w:val="00076BB3"/>
    <w:rsid w:val="00077081"/>
    <w:rsid w:val="000800FE"/>
    <w:rsid w:val="00080624"/>
    <w:rsid w:val="00081772"/>
    <w:rsid w:val="00081875"/>
    <w:rsid w:val="00082218"/>
    <w:rsid w:val="00084ADD"/>
    <w:rsid w:val="00084B0A"/>
    <w:rsid w:val="000852EC"/>
    <w:rsid w:val="00085C64"/>
    <w:rsid w:val="00085D0D"/>
    <w:rsid w:val="00085F85"/>
    <w:rsid w:val="00086279"/>
    <w:rsid w:val="00086316"/>
    <w:rsid w:val="000865A1"/>
    <w:rsid w:val="000869F6"/>
    <w:rsid w:val="00086A88"/>
    <w:rsid w:val="00086DB7"/>
    <w:rsid w:val="00087C83"/>
    <w:rsid w:val="00090AC2"/>
    <w:rsid w:val="00090ACB"/>
    <w:rsid w:val="00090F4A"/>
    <w:rsid w:val="0009158C"/>
    <w:rsid w:val="00091781"/>
    <w:rsid w:val="0009187D"/>
    <w:rsid w:val="000927ED"/>
    <w:rsid w:val="0009392F"/>
    <w:rsid w:val="00094FFA"/>
    <w:rsid w:val="000955C2"/>
    <w:rsid w:val="00096607"/>
    <w:rsid w:val="0009687A"/>
    <w:rsid w:val="000968E0"/>
    <w:rsid w:val="000970BB"/>
    <w:rsid w:val="000970C4"/>
    <w:rsid w:val="000971A2"/>
    <w:rsid w:val="00097A97"/>
    <w:rsid w:val="000A1062"/>
    <w:rsid w:val="000A1219"/>
    <w:rsid w:val="000A14E2"/>
    <w:rsid w:val="000A152B"/>
    <w:rsid w:val="000A17B3"/>
    <w:rsid w:val="000A2446"/>
    <w:rsid w:val="000A2E35"/>
    <w:rsid w:val="000A385A"/>
    <w:rsid w:val="000A3DB9"/>
    <w:rsid w:val="000A651A"/>
    <w:rsid w:val="000A6B01"/>
    <w:rsid w:val="000A6C06"/>
    <w:rsid w:val="000A6EA8"/>
    <w:rsid w:val="000A74C7"/>
    <w:rsid w:val="000B005A"/>
    <w:rsid w:val="000B0157"/>
    <w:rsid w:val="000B108F"/>
    <w:rsid w:val="000B13E0"/>
    <w:rsid w:val="000B1C26"/>
    <w:rsid w:val="000B2B41"/>
    <w:rsid w:val="000B3381"/>
    <w:rsid w:val="000B34DF"/>
    <w:rsid w:val="000B385F"/>
    <w:rsid w:val="000B5374"/>
    <w:rsid w:val="000B562C"/>
    <w:rsid w:val="000B656B"/>
    <w:rsid w:val="000B6F4E"/>
    <w:rsid w:val="000B7422"/>
    <w:rsid w:val="000B7D37"/>
    <w:rsid w:val="000C2FA9"/>
    <w:rsid w:val="000C404A"/>
    <w:rsid w:val="000C4C14"/>
    <w:rsid w:val="000C4DB7"/>
    <w:rsid w:val="000C5A3A"/>
    <w:rsid w:val="000C6B9B"/>
    <w:rsid w:val="000C6E50"/>
    <w:rsid w:val="000C7976"/>
    <w:rsid w:val="000C7A82"/>
    <w:rsid w:val="000C7E4E"/>
    <w:rsid w:val="000C7F2D"/>
    <w:rsid w:val="000D1A33"/>
    <w:rsid w:val="000D2149"/>
    <w:rsid w:val="000D2A86"/>
    <w:rsid w:val="000D2B12"/>
    <w:rsid w:val="000D4C3A"/>
    <w:rsid w:val="000D4D13"/>
    <w:rsid w:val="000D6518"/>
    <w:rsid w:val="000D67FD"/>
    <w:rsid w:val="000E02CF"/>
    <w:rsid w:val="000E0636"/>
    <w:rsid w:val="000E07BE"/>
    <w:rsid w:val="000E0BAF"/>
    <w:rsid w:val="000E11C1"/>
    <w:rsid w:val="000E223C"/>
    <w:rsid w:val="000E2AA4"/>
    <w:rsid w:val="000E337D"/>
    <w:rsid w:val="000E38CE"/>
    <w:rsid w:val="000E431D"/>
    <w:rsid w:val="000E4753"/>
    <w:rsid w:val="000E572B"/>
    <w:rsid w:val="000E5849"/>
    <w:rsid w:val="000E65E1"/>
    <w:rsid w:val="000E6A31"/>
    <w:rsid w:val="000E6A71"/>
    <w:rsid w:val="000E769E"/>
    <w:rsid w:val="000E7F95"/>
    <w:rsid w:val="000F1299"/>
    <w:rsid w:val="000F136E"/>
    <w:rsid w:val="000F1683"/>
    <w:rsid w:val="000F1F8D"/>
    <w:rsid w:val="000F27B6"/>
    <w:rsid w:val="000F40E8"/>
    <w:rsid w:val="000F421B"/>
    <w:rsid w:val="000F47BF"/>
    <w:rsid w:val="000F4C6D"/>
    <w:rsid w:val="000F5442"/>
    <w:rsid w:val="000F58EB"/>
    <w:rsid w:val="000F5DC6"/>
    <w:rsid w:val="000F5FAA"/>
    <w:rsid w:val="000F6426"/>
    <w:rsid w:val="001008F1"/>
    <w:rsid w:val="00100BE7"/>
    <w:rsid w:val="00102A77"/>
    <w:rsid w:val="00102CDB"/>
    <w:rsid w:val="00103726"/>
    <w:rsid w:val="0010669F"/>
    <w:rsid w:val="001067D6"/>
    <w:rsid w:val="00106A7E"/>
    <w:rsid w:val="0010709D"/>
    <w:rsid w:val="001071B4"/>
    <w:rsid w:val="001113CF"/>
    <w:rsid w:val="0011148B"/>
    <w:rsid w:val="001117FF"/>
    <w:rsid w:val="00111A48"/>
    <w:rsid w:val="00112B30"/>
    <w:rsid w:val="00112C85"/>
    <w:rsid w:val="00112D7B"/>
    <w:rsid w:val="0011435C"/>
    <w:rsid w:val="00116410"/>
    <w:rsid w:val="001170D2"/>
    <w:rsid w:val="001173C9"/>
    <w:rsid w:val="00117830"/>
    <w:rsid w:val="0012046A"/>
    <w:rsid w:val="0012129A"/>
    <w:rsid w:val="00121305"/>
    <w:rsid w:val="00121717"/>
    <w:rsid w:val="00121872"/>
    <w:rsid w:val="00125301"/>
    <w:rsid w:val="00125375"/>
    <w:rsid w:val="0012666D"/>
    <w:rsid w:val="0012794F"/>
    <w:rsid w:val="00130359"/>
    <w:rsid w:val="0013066C"/>
    <w:rsid w:val="00130FB6"/>
    <w:rsid w:val="0013110C"/>
    <w:rsid w:val="0013187F"/>
    <w:rsid w:val="0013230F"/>
    <w:rsid w:val="00133198"/>
    <w:rsid w:val="001334B9"/>
    <w:rsid w:val="00134280"/>
    <w:rsid w:val="00135DE8"/>
    <w:rsid w:val="001369DD"/>
    <w:rsid w:val="00136FC0"/>
    <w:rsid w:val="001375D3"/>
    <w:rsid w:val="001377D3"/>
    <w:rsid w:val="001405E0"/>
    <w:rsid w:val="0014104E"/>
    <w:rsid w:val="00141B75"/>
    <w:rsid w:val="0014299E"/>
    <w:rsid w:val="00143385"/>
    <w:rsid w:val="00143718"/>
    <w:rsid w:val="001441FF"/>
    <w:rsid w:val="0014558D"/>
    <w:rsid w:val="00146F8B"/>
    <w:rsid w:val="001509DB"/>
    <w:rsid w:val="0015190E"/>
    <w:rsid w:val="00153BE9"/>
    <w:rsid w:val="001543D9"/>
    <w:rsid w:val="0015510D"/>
    <w:rsid w:val="00160886"/>
    <w:rsid w:val="001614A6"/>
    <w:rsid w:val="00161A58"/>
    <w:rsid w:val="0016330A"/>
    <w:rsid w:val="001635CD"/>
    <w:rsid w:val="00163818"/>
    <w:rsid w:val="001670ED"/>
    <w:rsid w:val="0016787D"/>
    <w:rsid w:val="00167A62"/>
    <w:rsid w:val="00167D7B"/>
    <w:rsid w:val="00167EBC"/>
    <w:rsid w:val="001701F3"/>
    <w:rsid w:val="001713D2"/>
    <w:rsid w:val="001717A0"/>
    <w:rsid w:val="00171865"/>
    <w:rsid w:val="0017272C"/>
    <w:rsid w:val="00173618"/>
    <w:rsid w:val="00173C4F"/>
    <w:rsid w:val="00174C7F"/>
    <w:rsid w:val="0017527F"/>
    <w:rsid w:val="00175DA5"/>
    <w:rsid w:val="00177CCC"/>
    <w:rsid w:val="001806D6"/>
    <w:rsid w:val="00182613"/>
    <w:rsid w:val="0018343F"/>
    <w:rsid w:val="00183B0C"/>
    <w:rsid w:val="00184E67"/>
    <w:rsid w:val="00186296"/>
    <w:rsid w:val="00186432"/>
    <w:rsid w:val="00186938"/>
    <w:rsid w:val="00186E6E"/>
    <w:rsid w:val="0018776D"/>
    <w:rsid w:val="00187F42"/>
    <w:rsid w:val="0019206A"/>
    <w:rsid w:val="00193CAA"/>
    <w:rsid w:val="00193DBE"/>
    <w:rsid w:val="00194D24"/>
    <w:rsid w:val="001961AA"/>
    <w:rsid w:val="0019654C"/>
    <w:rsid w:val="001969ED"/>
    <w:rsid w:val="00196E94"/>
    <w:rsid w:val="0019756D"/>
    <w:rsid w:val="00197C2E"/>
    <w:rsid w:val="001A03CF"/>
    <w:rsid w:val="001A03D3"/>
    <w:rsid w:val="001A1262"/>
    <w:rsid w:val="001A2515"/>
    <w:rsid w:val="001A25D1"/>
    <w:rsid w:val="001A2DDC"/>
    <w:rsid w:val="001A2DF5"/>
    <w:rsid w:val="001A37AF"/>
    <w:rsid w:val="001A3F3C"/>
    <w:rsid w:val="001A4B42"/>
    <w:rsid w:val="001A55A3"/>
    <w:rsid w:val="001A710A"/>
    <w:rsid w:val="001B16F8"/>
    <w:rsid w:val="001B25B4"/>
    <w:rsid w:val="001B45AA"/>
    <w:rsid w:val="001B55C4"/>
    <w:rsid w:val="001B6203"/>
    <w:rsid w:val="001B675E"/>
    <w:rsid w:val="001B6DB6"/>
    <w:rsid w:val="001B75C2"/>
    <w:rsid w:val="001C10B1"/>
    <w:rsid w:val="001C18E8"/>
    <w:rsid w:val="001C1F5F"/>
    <w:rsid w:val="001C26D9"/>
    <w:rsid w:val="001C28D3"/>
    <w:rsid w:val="001C3536"/>
    <w:rsid w:val="001C3722"/>
    <w:rsid w:val="001C4447"/>
    <w:rsid w:val="001C487E"/>
    <w:rsid w:val="001C4B89"/>
    <w:rsid w:val="001C5CC3"/>
    <w:rsid w:val="001C6160"/>
    <w:rsid w:val="001C6430"/>
    <w:rsid w:val="001C6BEB"/>
    <w:rsid w:val="001C78B6"/>
    <w:rsid w:val="001C7D42"/>
    <w:rsid w:val="001D08E0"/>
    <w:rsid w:val="001D09AC"/>
    <w:rsid w:val="001D1495"/>
    <w:rsid w:val="001D1675"/>
    <w:rsid w:val="001D270E"/>
    <w:rsid w:val="001D322B"/>
    <w:rsid w:val="001D328E"/>
    <w:rsid w:val="001D4A8B"/>
    <w:rsid w:val="001D5627"/>
    <w:rsid w:val="001D5735"/>
    <w:rsid w:val="001D5B57"/>
    <w:rsid w:val="001D66C5"/>
    <w:rsid w:val="001D6BF0"/>
    <w:rsid w:val="001D7B27"/>
    <w:rsid w:val="001E090F"/>
    <w:rsid w:val="001E223C"/>
    <w:rsid w:val="001E24B9"/>
    <w:rsid w:val="001E2D01"/>
    <w:rsid w:val="001E5956"/>
    <w:rsid w:val="001E671C"/>
    <w:rsid w:val="001E6FC0"/>
    <w:rsid w:val="001E7B4D"/>
    <w:rsid w:val="001F0494"/>
    <w:rsid w:val="001F1EDA"/>
    <w:rsid w:val="001F38D4"/>
    <w:rsid w:val="001F3E36"/>
    <w:rsid w:val="001F51AC"/>
    <w:rsid w:val="001F6072"/>
    <w:rsid w:val="001F62ED"/>
    <w:rsid w:val="001F6818"/>
    <w:rsid w:val="001F7416"/>
    <w:rsid w:val="001F783D"/>
    <w:rsid w:val="00200481"/>
    <w:rsid w:val="00200DCE"/>
    <w:rsid w:val="00201ED7"/>
    <w:rsid w:val="0020382E"/>
    <w:rsid w:val="002038EA"/>
    <w:rsid w:val="00204710"/>
    <w:rsid w:val="00204E3A"/>
    <w:rsid w:val="002055DB"/>
    <w:rsid w:val="00205A07"/>
    <w:rsid w:val="002062CD"/>
    <w:rsid w:val="0020657B"/>
    <w:rsid w:val="00206CB2"/>
    <w:rsid w:val="002074EB"/>
    <w:rsid w:val="002079E2"/>
    <w:rsid w:val="002106AD"/>
    <w:rsid w:val="00210A32"/>
    <w:rsid w:val="002118CC"/>
    <w:rsid w:val="0021281C"/>
    <w:rsid w:val="002145D3"/>
    <w:rsid w:val="00216055"/>
    <w:rsid w:val="00217057"/>
    <w:rsid w:val="002172A6"/>
    <w:rsid w:val="00217CD6"/>
    <w:rsid w:val="00221C7F"/>
    <w:rsid w:val="002224A6"/>
    <w:rsid w:val="00223550"/>
    <w:rsid w:val="00223CA2"/>
    <w:rsid w:val="00223D4D"/>
    <w:rsid w:val="0022480A"/>
    <w:rsid w:val="0022591C"/>
    <w:rsid w:val="00225E96"/>
    <w:rsid w:val="00227250"/>
    <w:rsid w:val="002305BD"/>
    <w:rsid w:val="00231052"/>
    <w:rsid w:val="00232F6B"/>
    <w:rsid w:val="00233EB6"/>
    <w:rsid w:val="002346C6"/>
    <w:rsid w:val="0023607B"/>
    <w:rsid w:val="002365C3"/>
    <w:rsid w:val="00236710"/>
    <w:rsid w:val="00236A28"/>
    <w:rsid w:val="0023796C"/>
    <w:rsid w:val="00240523"/>
    <w:rsid w:val="00241F5A"/>
    <w:rsid w:val="002421D1"/>
    <w:rsid w:val="00242DA9"/>
    <w:rsid w:val="00242F76"/>
    <w:rsid w:val="002441B0"/>
    <w:rsid w:val="00244970"/>
    <w:rsid w:val="00245351"/>
    <w:rsid w:val="0024547D"/>
    <w:rsid w:val="00245559"/>
    <w:rsid w:val="00246D4C"/>
    <w:rsid w:val="002471D5"/>
    <w:rsid w:val="002472A6"/>
    <w:rsid w:val="00250471"/>
    <w:rsid w:val="002513BA"/>
    <w:rsid w:val="00251D8D"/>
    <w:rsid w:val="00251FC3"/>
    <w:rsid w:val="002523AC"/>
    <w:rsid w:val="0025269A"/>
    <w:rsid w:val="0025313E"/>
    <w:rsid w:val="002536EF"/>
    <w:rsid w:val="0025397C"/>
    <w:rsid w:val="002542E4"/>
    <w:rsid w:val="00254D85"/>
    <w:rsid w:val="00255B2C"/>
    <w:rsid w:val="00255E9D"/>
    <w:rsid w:val="00257F79"/>
    <w:rsid w:val="002605D4"/>
    <w:rsid w:val="002608FD"/>
    <w:rsid w:val="00261328"/>
    <w:rsid w:val="002617D9"/>
    <w:rsid w:val="00262CF9"/>
    <w:rsid w:val="00263B11"/>
    <w:rsid w:val="00265204"/>
    <w:rsid w:val="00267B25"/>
    <w:rsid w:val="00267FF0"/>
    <w:rsid w:val="0027499C"/>
    <w:rsid w:val="00274A93"/>
    <w:rsid w:val="002756BF"/>
    <w:rsid w:val="002757C8"/>
    <w:rsid w:val="002759CB"/>
    <w:rsid w:val="00276253"/>
    <w:rsid w:val="00280009"/>
    <w:rsid w:val="002801C9"/>
    <w:rsid w:val="00280A46"/>
    <w:rsid w:val="0028115F"/>
    <w:rsid w:val="00282166"/>
    <w:rsid w:val="00282319"/>
    <w:rsid w:val="00282424"/>
    <w:rsid w:val="0028332D"/>
    <w:rsid w:val="0028352D"/>
    <w:rsid w:val="00283FB5"/>
    <w:rsid w:val="00284921"/>
    <w:rsid w:val="00285158"/>
    <w:rsid w:val="00285EA5"/>
    <w:rsid w:val="00285EED"/>
    <w:rsid w:val="0028644E"/>
    <w:rsid w:val="00286785"/>
    <w:rsid w:val="002873C2"/>
    <w:rsid w:val="002903A9"/>
    <w:rsid w:val="002909AD"/>
    <w:rsid w:val="00291B9E"/>
    <w:rsid w:val="00291CAA"/>
    <w:rsid w:val="00291D48"/>
    <w:rsid w:val="00291F3A"/>
    <w:rsid w:val="002923FF"/>
    <w:rsid w:val="0029264E"/>
    <w:rsid w:val="00292D9C"/>
    <w:rsid w:val="00293D80"/>
    <w:rsid w:val="0029479B"/>
    <w:rsid w:val="00294C33"/>
    <w:rsid w:val="00296BC3"/>
    <w:rsid w:val="002A1084"/>
    <w:rsid w:val="002A1A24"/>
    <w:rsid w:val="002A2688"/>
    <w:rsid w:val="002A2B3D"/>
    <w:rsid w:val="002A2E46"/>
    <w:rsid w:val="002A3627"/>
    <w:rsid w:val="002A3C43"/>
    <w:rsid w:val="002A3D00"/>
    <w:rsid w:val="002A3FF4"/>
    <w:rsid w:val="002A5EEA"/>
    <w:rsid w:val="002A5FE0"/>
    <w:rsid w:val="002A6458"/>
    <w:rsid w:val="002A6630"/>
    <w:rsid w:val="002A6943"/>
    <w:rsid w:val="002A7BD0"/>
    <w:rsid w:val="002B0211"/>
    <w:rsid w:val="002B0780"/>
    <w:rsid w:val="002B1604"/>
    <w:rsid w:val="002B3A46"/>
    <w:rsid w:val="002B4FF6"/>
    <w:rsid w:val="002B6488"/>
    <w:rsid w:val="002B6A84"/>
    <w:rsid w:val="002B7257"/>
    <w:rsid w:val="002B744D"/>
    <w:rsid w:val="002C032B"/>
    <w:rsid w:val="002C0401"/>
    <w:rsid w:val="002C096E"/>
    <w:rsid w:val="002C12DD"/>
    <w:rsid w:val="002C1C8F"/>
    <w:rsid w:val="002C1CD4"/>
    <w:rsid w:val="002C2BB5"/>
    <w:rsid w:val="002C581D"/>
    <w:rsid w:val="002C61E4"/>
    <w:rsid w:val="002C70AA"/>
    <w:rsid w:val="002C7D69"/>
    <w:rsid w:val="002D1469"/>
    <w:rsid w:val="002D2897"/>
    <w:rsid w:val="002D429B"/>
    <w:rsid w:val="002D48FC"/>
    <w:rsid w:val="002D521B"/>
    <w:rsid w:val="002D536D"/>
    <w:rsid w:val="002D5E73"/>
    <w:rsid w:val="002D62EC"/>
    <w:rsid w:val="002D6389"/>
    <w:rsid w:val="002D67AA"/>
    <w:rsid w:val="002D6960"/>
    <w:rsid w:val="002D69F2"/>
    <w:rsid w:val="002D7C02"/>
    <w:rsid w:val="002E0C50"/>
    <w:rsid w:val="002E1973"/>
    <w:rsid w:val="002E2C12"/>
    <w:rsid w:val="002E3FEE"/>
    <w:rsid w:val="002E44D4"/>
    <w:rsid w:val="002E44F8"/>
    <w:rsid w:val="002E53C3"/>
    <w:rsid w:val="002E55B7"/>
    <w:rsid w:val="002E61ED"/>
    <w:rsid w:val="002E6DCB"/>
    <w:rsid w:val="002E7141"/>
    <w:rsid w:val="002E730B"/>
    <w:rsid w:val="002E7718"/>
    <w:rsid w:val="002F0B94"/>
    <w:rsid w:val="002F130C"/>
    <w:rsid w:val="002F1921"/>
    <w:rsid w:val="002F1DA7"/>
    <w:rsid w:val="002F1EB0"/>
    <w:rsid w:val="002F2983"/>
    <w:rsid w:val="002F48B6"/>
    <w:rsid w:val="002F500A"/>
    <w:rsid w:val="002F518D"/>
    <w:rsid w:val="002F52E2"/>
    <w:rsid w:val="002F577C"/>
    <w:rsid w:val="002F5D6D"/>
    <w:rsid w:val="002F6852"/>
    <w:rsid w:val="002F6DA8"/>
    <w:rsid w:val="00300603"/>
    <w:rsid w:val="003023C6"/>
    <w:rsid w:val="003025C9"/>
    <w:rsid w:val="00302D09"/>
    <w:rsid w:val="0030311F"/>
    <w:rsid w:val="00306645"/>
    <w:rsid w:val="00310E50"/>
    <w:rsid w:val="00312DBE"/>
    <w:rsid w:val="003134DD"/>
    <w:rsid w:val="00313E3C"/>
    <w:rsid w:val="003146C6"/>
    <w:rsid w:val="00315C14"/>
    <w:rsid w:val="00316A48"/>
    <w:rsid w:val="00317659"/>
    <w:rsid w:val="00320DD6"/>
    <w:rsid w:val="00320F7B"/>
    <w:rsid w:val="00322BD0"/>
    <w:rsid w:val="00323953"/>
    <w:rsid w:val="00323D16"/>
    <w:rsid w:val="0032448F"/>
    <w:rsid w:val="0032479D"/>
    <w:rsid w:val="003254EC"/>
    <w:rsid w:val="00325A57"/>
    <w:rsid w:val="00325E9F"/>
    <w:rsid w:val="00327012"/>
    <w:rsid w:val="003273D1"/>
    <w:rsid w:val="00327DD0"/>
    <w:rsid w:val="0033032D"/>
    <w:rsid w:val="003308BE"/>
    <w:rsid w:val="00330B3B"/>
    <w:rsid w:val="00330F26"/>
    <w:rsid w:val="003312D6"/>
    <w:rsid w:val="0033132D"/>
    <w:rsid w:val="00331731"/>
    <w:rsid w:val="00332CC0"/>
    <w:rsid w:val="00334324"/>
    <w:rsid w:val="00334428"/>
    <w:rsid w:val="00335032"/>
    <w:rsid w:val="003350E4"/>
    <w:rsid w:val="00335CFD"/>
    <w:rsid w:val="003375E8"/>
    <w:rsid w:val="00340930"/>
    <w:rsid w:val="00340D83"/>
    <w:rsid w:val="00341A9B"/>
    <w:rsid w:val="00342082"/>
    <w:rsid w:val="003425BD"/>
    <w:rsid w:val="00342911"/>
    <w:rsid w:val="003441DD"/>
    <w:rsid w:val="003442AC"/>
    <w:rsid w:val="00344706"/>
    <w:rsid w:val="00345741"/>
    <w:rsid w:val="00345D97"/>
    <w:rsid w:val="00345DF7"/>
    <w:rsid w:val="00346716"/>
    <w:rsid w:val="00347B4A"/>
    <w:rsid w:val="00350059"/>
    <w:rsid w:val="00350788"/>
    <w:rsid w:val="0035285B"/>
    <w:rsid w:val="003618E9"/>
    <w:rsid w:val="00362D01"/>
    <w:rsid w:val="00363610"/>
    <w:rsid w:val="00363F3E"/>
    <w:rsid w:val="003667AE"/>
    <w:rsid w:val="00367302"/>
    <w:rsid w:val="00367E85"/>
    <w:rsid w:val="0037098F"/>
    <w:rsid w:val="00370AF9"/>
    <w:rsid w:val="00372083"/>
    <w:rsid w:val="0037248D"/>
    <w:rsid w:val="00372502"/>
    <w:rsid w:val="00372C3B"/>
    <w:rsid w:val="00373117"/>
    <w:rsid w:val="00373FB3"/>
    <w:rsid w:val="00375795"/>
    <w:rsid w:val="00375F11"/>
    <w:rsid w:val="00376623"/>
    <w:rsid w:val="0037666C"/>
    <w:rsid w:val="00376825"/>
    <w:rsid w:val="0037711F"/>
    <w:rsid w:val="0038196F"/>
    <w:rsid w:val="00381EC1"/>
    <w:rsid w:val="0038385E"/>
    <w:rsid w:val="003839F1"/>
    <w:rsid w:val="00383FB5"/>
    <w:rsid w:val="00390316"/>
    <w:rsid w:val="00391D63"/>
    <w:rsid w:val="0039491E"/>
    <w:rsid w:val="00394B8C"/>
    <w:rsid w:val="00395018"/>
    <w:rsid w:val="0039635A"/>
    <w:rsid w:val="00396B60"/>
    <w:rsid w:val="00397624"/>
    <w:rsid w:val="0039779B"/>
    <w:rsid w:val="003A0258"/>
    <w:rsid w:val="003A07BC"/>
    <w:rsid w:val="003A1462"/>
    <w:rsid w:val="003A157B"/>
    <w:rsid w:val="003A1822"/>
    <w:rsid w:val="003A1A40"/>
    <w:rsid w:val="003A260A"/>
    <w:rsid w:val="003A2DAF"/>
    <w:rsid w:val="003A2E6B"/>
    <w:rsid w:val="003A31A8"/>
    <w:rsid w:val="003A576A"/>
    <w:rsid w:val="003A6652"/>
    <w:rsid w:val="003B2A90"/>
    <w:rsid w:val="003B36DA"/>
    <w:rsid w:val="003B560A"/>
    <w:rsid w:val="003B56B7"/>
    <w:rsid w:val="003B7D8D"/>
    <w:rsid w:val="003C0948"/>
    <w:rsid w:val="003C0D06"/>
    <w:rsid w:val="003C1060"/>
    <w:rsid w:val="003C1A0F"/>
    <w:rsid w:val="003C268F"/>
    <w:rsid w:val="003C2927"/>
    <w:rsid w:val="003C3532"/>
    <w:rsid w:val="003C3695"/>
    <w:rsid w:val="003C3915"/>
    <w:rsid w:val="003C4704"/>
    <w:rsid w:val="003C4B93"/>
    <w:rsid w:val="003C5087"/>
    <w:rsid w:val="003C518D"/>
    <w:rsid w:val="003C6E0E"/>
    <w:rsid w:val="003C742D"/>
    <w:rsid w:val="003C7840"/>
    <w:rsid w:val="003C797E"/>
    <w:rsid w:val="003D0E3B"/>
    <w:rsid w:val="003D11C8"/>
    <w:rsid w:val="003D2318"/>
    <w:rsid w:val="003D27C2"/>
    <w:rsid w:val="003D36B9"/>
    <w:rsid w:val="003D3920"/>
    <w:rsid w:val="003D394F"/>
    <w:rsid w:val="003D3A01"/>
    <w:rsid w:val="003D3BDE"/>
    <w:rsid w:val="003D45E6"/>
    <w:rsid w:val="003D4E90"/>
    <w:rsid w:val="003E037E"/>
    <w:rsid w:val="003E20D1"/>
    <w:rsid w:val="003E28FD"/>
    <w:rsid w:val="003E4685"/>
    <w:rsid w:val="003E483A"/>
    <w:rsid w:val="003E6A2F"/>
    <w:rsid w:val="003E7285"/>
    <w:rsid w:val="003E7B5D"/>
    <w:rsid w:val="003E7F87"/>
    <w:rsid w:val="003F05E5"/>
    <w:rsid w:val="003F0E77"/>
    <w:rsid w:val="003F186D"/>
    <w:rsid w:val="003F2266"/>
    <w:rsid w:val="003F2835"/>
    <w:rsid w:val="003F2AFA"/>
    <w:rsid w:val="003F3036"/>
    <w:rsid w:val="003F335A"/>
    <w:rsid w:val="003F3981"/>
    <w:rsid w:val="003F467A"/>
    <w:rsid w:val="003F4FEF"/>
    <w:rsid w:val="003F7119"/>
    <w:rsid w:val="003F7BB9"/>
    <w:rsid w:val="003F7F76"/>
    <w:rsid w:val="0040034F"/>
    <w:rsid w:val="00400376"/>
    <w:rsid w:val="00400400"/>
    <w:rsid w:val="004007C3"/>
    <w:rsid w:val="00400890"/>
    <w:rsid w:val="004011D9"/>
    <w:rsid w:val="00401424"/>
    <w:rsid w:val="004019B9"/>
    <w:rsid w:val="00401D9D"/>
    <w:rsid w:val="00402109"/>
    <w:rsid w:val="004023A6"/>
    <w:rsid w:val="00402722"/>
    <w:rsid w:val="00402838"/>
    <w:rsid w:val="00402C55"/>
    <w:rsid w:val="00402E2F"/>
    <w:rsid w:val="0040306B"/>
    <w:rsid w:val="0040337B"/>
    <w:rsid w:val="00404D3C"/>
    <w:rsid w:val="00405ACE"/>
    <w:rsid w:val="00405E28"/>
    <w:rsid w:val="00410EC3"/>
    <w:rsid w:val="00410FF9"/>
    <w:rsid w:val="0041110B"/>
    <w:rsid w:val="00412715"/>
    <w:rsid w:val="00414A6F"/>
    <w:rsid w:val="0041512B"/>
    <w:rsid w:val="004161E3"/>
    <w:rsid w:val="00416824"/>
    <w:rsid w:val="00416E8B"/>
    <w:rsid w:val="0041765E"/>
    <w:rsid w:val="00420237"/>
    <w:rsid w:val="00420BE2"/>
    <w:rsid w:val="004215CC"/>
    <w:rsid w:val="004225CD"/>
    <w:rsid w:val="00422ABA"/>
    <w:rsid w:val="004238AD"/>
    <w:rsid w:val="00424205"/>
    <w:rsid w:val="00424B53"/>
    <w:rsid w:val="00424EDD"/>
    <w:rsid w:val="00426134"/>
    <w:rsid w:val="00426164"/>
    <w:rsid w:val="00426B32"/>
    <w:rsid w:val="00426E19"/>
    <w:rsid w:val="00427C41"/>
    <w:rsid w:val="004305B0"/>
    <w:rsid w:val="00430B17"/>
    <w:rsid w:val="004317E0"/>
    <w:rsid w:val="00431CE7"/>
    <w:rsid w:val="00432041"/>
    <w:rsid w:val="00432322"/>
    <w:rsid w:val="00432421"/>
    <w:rsid w:val="0043276C"/>
    <w:rsid w:val="004331ED"/>
    <w:rsid w:val="00433322"/>
    <w:rsid w:val="00433411"/>
    <w:rsid w:val="0043356B"/>
    <w:rsid w:val="0043474C"/>
    <w:rsid w:val="004350D9"/>
    <w:rsid w:val="004369EF"/>
    <w:rsid w:val="00437979"/>
    <w:rsid w:val="00437C10"/>
    <w:rsid w:val="0044091B"/>
    <w:rsid w:val="00440B7F"/>
    <w:rsid w:val="00443835"/>
    <w:rsid w:val="00444E6E"/>
    <w:rsid w:val="00445E03"/>
    <w:rsid w:val="00446239"/>
    <w:rsid w:val="00446689"/>
    <w:rsid w:val="00446DAF"/>
    <w:rsid w:val="004479D8"/>
    <w:rsid w:val="0045198B"/>
    <w:rsid w:val="00451ACD"/>
    <w:rsid w:val="004530BF"/>
    <w:rsid w:val="004532D1"/>
    <w:rsid w:val="004538B4"/>
    <w:rsid w:val="004539C5"/>
    <w:rsid w:val="00453B70"/>
    <w:rsid w:val="00453BA5"/>
    <w:rsid w:val="004547A0"/>
    <w:rsid w:val="0045501D"/>
    <w:rsid w:val="0045552A"/>
    <w:rsid w:val="004560BA"/>
    <w:rsid w:val="00456AE4"/>
    <w:rsid w:val="00457202"/>
    <w:rsid w:val="00460F1F"/>
    <w:rsid w:val="00461FCE"/>
    <w:rsid w:val="004622D2"/>
    <w:rsid w:val="004623F7"/>
    <w:rsid w:val="004641C7"/>
    <w:rsid w:val="00464CA4"/>
    <w:rsid w:val="00466056"/>
    <w:rsid w:val="004665EF"/>
    <w:rsid w:val="004667C6"/>
    <w:rsid w:val="00470EA7"/>
    <w:rsid w:val="00471113"/>
    <w:rsid w:val="00471656"/>
    <w:rsid w:val="00474904"/>
    <w:rsid w:val="00474F56"/>
    <w:rsid w:val="004770E9"/>
    <w:rsid w:val="00477546"/>
    <w:rsid w:val="0047799F"/>
    <w:rsid w:val="00477E7E"/>
    <w:rsid w:val="0048277B"/>
    <w:rsid w:val="004829F7"/>
    <w:rsid w:val="00485EAB"/>
    <w:rsid w:val="00490421"/>
    <w:rsid w:val="00491678"/>
    <w:rsid w:val="00491F63"/>
    <w:rsid w:val="00491FFA"/>
    <w:rsid w:val="004921C7"/>
    <w:rsid w:val="00492278"/>
    <w:rsid w:val="0049229D"/>
    <w:rsid w:val="00492A20"/>
    <w:rsid w:val="0049306A"/>
    <w:rsid w:val="00495A4C"/>
    <w:rsid w:val="00496C09"/>
    <w:rsid w:val="0049776B"/>
    <w:rsid w:val="004A1CC4"/>
    <w:rsid w:val="004A1FBF"/>
    <w:rsid w:val="004A20FC"/>
    <w:rsid w:val="004A216E"/>
    <w:rsid w:val="004A2EC1"/>
    <w:rsid w:val="004A4B54"/>
    <w:rsid w:val="004A57F6"/>
    <w:rsid w:val="004A6A9D"/>
    <w:rsid w:val="004A6D9A"/>
    <w:rsid w:val="004A71EC"/>
    <w:rsid w:val="004A788D"/>
    <w:rsid w:val="004B131F"/>
    <w:rsid w:val="004B1558"/>
    <w:rsid w:val="004B19A8"/>
    <w:rsid w:val="004B258F"/>
    <w:rsid w:val="004B34E8"/>
    <w:rsid w:val="004B3AC5"/>
    <w:rsid w:val="004B4B00"/>
    <w:rsid w:val="004B4F0C"/>
    <w:rsid w:val="004B59F1"/>
    <w:rsid w:val="004B71D0"/>
    <w:rsid w:val="004B7F67"/>
    <w:rsid w:val="004C17B8"/>
    <w:rsid w:val="004C207C"/>
    <w:rsid w:val="004C246B"/>
    <w:rsid w:val="004C2A56"/>
    <w:rsid w:val="004C31AC"/>
    <w:rsid w:val="004C3B79"/>
    <w:rsid w:val="004C521B"/>
    <w:rsid w:val="004C5CE4"/>
    <w:rsid w:val="004C63CA"/>
    <w:rsid w:val="004C6940"/>
    <w:rsid w:val="004C6A32"/>
    <w:rsid w:val="004D0AFB"/>
    <w:rsid w:val="004D1404"/>
    <w:rsid w:val="004D16FF"/>
    <w:rsid w:val="004D23B8"/>
    <w:rsid w:val="004D26B9"/>
    <w:rsid w:val="004D3AC4"/>
    <w:rsid w:val="004D47BF"/>
    <w:rsid w:val="004D4E1F"/>
    <w:rsid w:val="004D4E7E"/>
    <w:rsid w:val="004D6559"/>
    <w:rsid w:val="004D6A6F"/>
    <w:rsid w:val="004E166E"/>
    <w:rsid w:val="004E1750"/>
    <w:rsid w:val="004E18FD"/>
    <w:rsid w:val="004E308E"/>
    <w:rsid w:val="004E3149"/>
    <w:rsid w:val="004E420A"/>
    <w:rsid w:val="004E4BCE"/>
    <w:rsid w:val="004E527F"/>
    <w:rsid w:val="004E5370"/>
    <w:rsid w:val="004E56F1"/>
    <w:rsid w:val="004E5AD1"/>
    <w:rsid w:val="004E7068"/>
    <w:rsid w:val="004E70F8"/>
    <w:rsid w:val="004E7BDA"/>
    <w:rsid w:val="004E7C2F"/>
    <w:rsid w:val="004E7FF2"/>
    <w:rsid w:val="004F0B14"/>
    <w:rsid w:val="004F100F"/>
    <w:rsid w:val="004F1871"/>
    <w:rsid w:val="004F1B99"/>
    <w:rsid w:val="004F1CA4"/>
    <w:rsid w:val="004F22A0"/>
    <w:rsid w:val="004F2BCB"/>
    <w:rsid w:val="004F2C0F"/>
    <w:rsid w:val="004F2E04"/>
    <w:rsid w:val="004F3D39"/>
    <w:rsid w:val="004F50C3"/>
    <w:rsid w:val="004F56B0"/>
    <w:rsid w:val="004F6376"/>
    <w:rsid w:val="004F65F3"/>
    <w:rsid w:val="004F708D"/>
    <w:rsid w:val="004F74E0"/>
    <w:rsid w:val="004F7D8E"/>
    <w:rsid w:val="005005AE"/>
    <w:rsid w:val="00500799"/>
    <w:rsid w:val="00502A6A"/>
    <w:rsid w:val="00502A8E"/>
    <w:rsid w:val="0050390A"/>
    <w:rsid w:val="005041D0"/>
    <w:rsid w:val="00505485"/>
    <w:rsid w:val="0050690D"/>
    <w:rsid w:val="00506A9B"/>
    <w:rsid w:val="005071D5"/>
    <w:rsid w:val="005075FF"/>
    <w:rsid w:val="0050788C"/>
    <w:rsid w:val="00507D08"/>
    <w:rsid w:val="0051102B"/>
    <w:rsid w:val="005112F2"/>
    <w:rsid w:val="005116EB"/>
    <w:rsid w:val="005127EC"/>
    <w:rsid w:val="005128F1"/>
    <w:rsid w:val="00512EC6"/>
    <w:rsid w:val="00512FDB"/>
    <w:rsid w:val="00513BF3"/>
    <w:rsid w:val="005148E2"/>
    <w:rsid w:val="0052245D"/>
    <w:rsid w:val="005225EF"/>
    <w:rsid w:val="0052328E"/>
    <w:rsid w:val="00523526"/>
    <w:rsid w:val="00523AE6"/>
    <w:rsid w:val="00523B6E"/>
    <w:rsid w:val="0052425F"/>
    <w:rsid w:val="00524362"/>
    <w:rsid w:val="00524452"/>
    <w:rsid w:val="00524B02"/>
    <w:rsid w:val="005260FC"/>
    <w:rsid w:val="00526DAB"/>
    <w:rsid w:val="00527082"/>
    <w:rsid w:val="00527EB5"/>
    <w:rsid w:val="00530FFA"/>
    <w:rsid w:val="00531305"/>
    <w:rsid w:val="005317F5"/>
    <w:rsid w:val="00531E4F"/>
    <w:rsid w:val="00532013"/>
    <w:rsid w:val="00532615"/>
    <w:rsid w:val="00532656"/>
    <w:rsid w:val="005326AC"/>
    <w:rsid w:val="005326D0"/>
    <w:rsid w:val="005327C3"/>
    <w:rsid w:val="005329D3"/>
    <w:rsid w:val="00534F32"/>
    <w:rsid w:val="005354DB"/>
    <w:rsid w:val="005356E4"/>
    <w:rsid w:val="00535917"/>
    <w:rsid w:val="005359D2"/>
    <w:rsid w:val="00536EC2"/>
    <w:rsid w:val="00537F10"/>
    <w:rsid w:val="00542A73"/>
    <w:rsid w:val="00544147"/>
    <w:rsid w:val="0054423E"/>
    <w:rsid w:val="0054447D"/>
    <w:rsid w:val="005445AD"/>
    <w:rsid w:val="00544B7F"/>
    <w:rsid w:val="00546096"/>
    <w:rsid w:val="00547244"/>
    <w:rsid w:val="0054744B"/>
    <w:rsid w:val="00550306"/>
    <w:rsid w:val="00550C2E"/>
    <w:rsid w:val="00551433"/>
    <w:rsid w:val="0055165F"/>
    <w:rsid w:val="005529D8"/>
    <w:rsid w:val="00552D2E"/>
    <w:rsid w:val="00554F98"/>
    <w:rsid w:val="00561604"/>
    <w:rsid w:val="00561A15"/>
    <w:rsid w:val="00561C8F"/>
    <w:rsid w:val="005620FB"/>
    <w:rsid w:val="00562721"/>
    <w:rsid w:val="00562FF2"/>
    <w:rsid w:val="005632D5"/>
    <w:rsid w:val="0056591E"/>
    <w:rsid w:val="00566FD5"/>
    <w:rsid w:val="00567FC1"/>
    <w:rsid w:val="00570000"/>
    <w:rsid w:val="00570351"/>
    <w:rsid w:val="00572232"/>
    <w:rsid w:val="00572242"/>
    <w:rsid w:val="005729AB"/>
    <w:rsid w:val="00572A66"/>
    <w:rsid w:val="00572F45"/>
    <w:rsid w:val="00573F98"/>
    <w:rsid w:val="0057426C"/>
    <w:rsid w:val="005749CA"/>
    <w:rsid w:val="00574F50"/>
    <w:rsid w:val="00575FE6"/>
    <w:rsid w:val="005779FE"/>
    <w:rsid w:val="005812BD"/>
    <w:rsid w:val="00582B37"/>
    <w:rsid w:val="00582F68"/>
    <w:rsid w:val="005837DC"/>
    <w:rsid w:val="00583B93"/>
    <w:rsid w:val="00584C2B"/>
    <w:rsid w:val="00587554"/>
    <w:rsid w:val="005878AA"/>
    <w:rsid w:val="00590F1D"/>
    <w:rsid w:val="005927D9"/>
    <w:rsid w:val="00592A46"/>
    <w:rsid w:val="005940B2"/>
    <w:rsid w:val="0059601C"/>
    <w:rsid w:val="005971B0"/>
    <w:rsid w:val="0059721A"/>
    <w:rsid w:val="005979B3"/>
    <w:rsid w:val="005A099E"/>
    <w:rsid w:val="005A0D35"/>
    <w:rsid w:val="005A1DB2"/>
    <w:rsid w:val="005A245F"/>
    <w:rsid w:val="005A287F"/>
    <w:rsid w:val="005A28CC"/>
    <w:rsid w:val="005A29B0"/>
    <w:rsid w:val="005A3416"/>
    <w:rsid w:val="005A37A5"/>
    <w:rsid w:val="005A4F32"/>
    <w:rsid w:val="005A5827"/>
    <w:rsid w:val="005A70BA"/>
    <w:rsid w:val="005A7484"/>
    <w:rsid w:val="005B0178"/>
    <w:rsid w:val="005B054E"/>
    <w:rsid w:val="005B12E6"/>
    <w:rsid w:val="005B1519"/>
    <w:rsid w:val="005B167E"/>
    <w:rsid w:val="005B26EE"/>
    <w:rsid w:val="005B2852"/>
    <w:rsid w:val="005B2A82"/>
    <w:rsid w:val="005B36F3"/>
    <w:rsid w:val="005B3719"/>
    <w:rsid w:val="005B4969"/>
    <w:rsid w:val="005B4B6C"/>
    <w:rsid w:val="005B4E14"/>
    <w:rsid w:val="005B599A"/>
    <w:rsid w:val="005B5DB6"/>
    <w:rsid w:val="005B649D"/>
    <w:rsid w:val="005B655B"/>
    <w:rsid w:val="005B6580"/>
    <w:rsid w:val="005B65A0"/>
    <w:rsid w:val="005B6D5E"/>
    <w:rsid w:val="005C1C3C"/>
    <w:rsid w:val="005C3AFD"/>
    <w:rsid w:val="005C3DF6"/>
    <w:rsid w:val="005C4750"/>
    <w:rsid w:val="005C4CE7"/>
    <w:rsid w:val="005C4FDB"/>
    <w:rsid w:val="005C5616"/>
    <w:rsid w:val="005C5A79"/>
    <w:rsid w:val="005C62F3"/>
    <w:rsid w:val="005C6336"/>
    <w:rsid w:val="005C654D"/>
    <w:rsid w:val="005C67D6"/>
    <w:rsid w:val="005C7030"/>
    <w:rsid w:val="005C79FB"/>
    <w:rsid w:val="005C7C87"/>
    <w:rsid w:val="005D01B1"/>
    <w:rsid w:val="005D1527"/>
    <w:rsid w:val="005D1DFD"/>
    <w:rsid w:val="005D1F15"/>
    <w:rsid w:val="005D290F"/>
    <w:rsid w:val="005D2935"/>
    <w:rsid w:val="005D3122"/>
    <w:rsid w:val="005D3B1F"/>
    <w:rsid w:val="005D3C89"/>
    <w:rsid w:val="005D4E06"/>
    <w:rsid w:val="005D557A"/>
    <w:rsid w:val="005D6DE5"/>
    <w:rsid w:val="005D718C"/>
    <w:rsid w:val="005D743B"/>
    <w:rsid w:val="005D7F23"/>
    <w:rsid w:val="005E1106"/>
    <w:rsid w:val="005E1719"/>
    <w:rsid w:val="005E1CE1"/>
    <w:rsid w:val="005E247A"/>
    <w:rsid w:val="005E2CD2"/>
    <w:rsid w:val="005E2DF7"/>
    <w:rsid w:val="005E3B0B"/>
    <w:rsid w:val="005E4FAC"/>
    <w:rsid w:val="005E51AA"/>
    <w:rsid w:val="005E57AD"/>
    <w:rsid w:val="005E65A3"/>
    <w:rsid w:val="005E6749"/>
    <w:rsid w:val="005E68CD"/>
    <w:rsid w:val="005E7D74"/>
    <w:rsid w:val="005F0BAF"/>
    <w:rsid w:val="005F1B7F"/>
    <w:rsid w:val="005F2434"/>
    <w:rsid w:val="005F3C7E"/>
    <w:rsid w:val="005F41FC"/>
    <w:rsid w:val="006016E7"/>
    <w:rsid w:val="00601837"/>
    <w:rsid w:val="00602301"/>
    <w:rsid w:val="006027BB"/>
    <w:rsid w:val="00604BF9"/>
    <w:rsid w:val="00604D39"/>
    <w:rsid w:val="00604E35"/>
    <w:rsid w:val="00605C3D"/>
    <w:rsid w:val="00605DF2"/>
    <w:rsid w:val="00607367"/>
    <w:rsid w:val="006074A3"/>
    <w:rsid w:val="006075C8"/>
    <w:rsid w:val="00610099"/>
    <w:rsid w:val="006106BE"/>
    <w:rsid w:val="00610DFE"/>
    <w:rsid w:val="0061215E"/>
    <w:rsid w:val="0061344D"/>
    <w:rsid w:val="00613B16"/>
    <w:rsid w:val="006145A7"/>
    <w:rsid w:val="00615FA2"/>
    <w:rsid w:val="0061655A"/>
    <w:rsid w:val="00616692"/>
    <w:rsid w:val="00620318"/>
    <w:rsid w:val="0062088D"/>
    <w:rsid w:val="00622EDC"/>
    <w:rsid w:val="006236A9"/>
    <w:rsid w:val="006252A4"/>
    <w:rsid w:val="00625748"/>
    <w:rsid w:val="00625D23"/>
    <w:rsid w:val="00626396"/>
    <w:rsid w:val="00627488"/>
    <w:rsid w:val="006279F8"/>
    <w:rsid w:val="0063016D"/>
    <w:rsid w:val="00630788"/>
    <w:rsid w:val="00631A0A"/>
    <w:rsid w:val="00631E39"/>
    <w:rsid w:val="00631FA5"/>
    <w:rsid w:val="00632455"/>
    <w:rsid w:val="00632DB4"/>
    <w:rsid w:val="00633932"/>
    <w:rsid w:val="00634032"/>
    <w:rsid w:val="0063447D"/>
    <w:rsid w:val="0063517D"/>
    <w:rsid w:val="00635DAC"/>
    <w:rsid w:val="00635FB5"/>
    <w:rsid w:val="00636E71"/>
    <w:rsid w:val="0064036A"/>
    <w:rsid w:val="006407E6"/>
    <w:rsid w:val="00641969"/>
    <w:rsid w:val="00641A46"/>
    <w:rsid w:val="00641C04"/>
    <w:rsid w:val="00643F94"/>
    <w:rsid w:val="0064533C"/>
    <w:rsid w:val="0064695F"/>
    <w:rsid w:val="00646D27"/>
    <w:rsid w:val="006505BB"/>
    <w:rsid w:val="00650A4D"/>
    <w:rsid w:val="00651489"/>
    <w:rsid w:val="00652135"/>
    <w:rsid w:val="0065241D"/>
    <w:rsid w:val="00652D28"/>
    <w:rsid w:val="0065359F"/>
    <w:rsid w:val="0065384B"/>
    <w:rsid w:val="006544EE"/>
    <w:rsid w:val="00657A28"/>
    <w:rsid w:val="0066027A"/>
    <w:rsid w:val="00660506"/>
    <w:rsid w:val="00662013"/>
    <w:rsid w:val="006620A2"/>
    <w:rsid w:val="006627F8"/>
    <w:rsid w:val="006634C7"/>
    <w:rsid w:val="006636DA"/>
    <w:rsid w:val="006638B7"/>
    <w:rsid w:val="00663D0D"/>
    <w:rsid w:val="00665221"/>
    <w:rsid w:val="0066616C"/>
    <w:rsid w:val="00667442"/>
    <w:rsid w:val="00667C2E"/>
    <w:rsid w:val="00671FAD"/>
    <w:rsid w:val="006734D7"/>
    <w:rsid w:val="006735D8"/>
    <w:rsid w:val="00675E35"/>
    <w:rsid w:val="0067612D"/>
    <w:rsid w:val="006774DB"/>
    <w:rsid w:val="00677A40"/>
    <w:rsid w:val="00681B8F"/>
    <w:rsid w:val="0068227F"/>
    <w:rsid w:val="006823BC"/>
    <w:rsid w:val="0068293F"/>
    <w:rsid w:val="00686412"/>
    <w:rsid w:val="00686C71"/>
    <w:rsid w:val="00690F80"/>
    <w:rsid w:val="006910CC"/>
    <w:rsid w:val="006922E3"/>
    <w:rsid w:val="006924D9"/>
    <w:rsid w:val="00692BE0"/>
    <w:rsid w:val="00694776"/>
    <w:rsid w:val="006947EB"/>
    <w:rsid w:val="006950F3"/>
    <w:rsid w:val="006960CD"/>
    <w:rsid w:val="0069638B"/>
    <w:rsid w:val="006967A7"/>
    <w:rsid w:val="00697951"/>
    <w:rsid w:val="00697C63"/>
    <w:rsid w:val="006A1C8A"/>
    <w:rsid w:val="006A1CFB"/>
    <w:rsid w:val="006A2939"/>
    <w:rsid w:val="006A2F58"/>
    <w:rsid w:val="006A32FF"/>
    <w:rsid w:val="006A407A"/>
    <w:rsid w:val="006A43F2"/>
    <w:rsid w:val="006A4859"/>
    <w:rsid w:val="006A4ECD"/>
    <w:rsid w:val="006A58D6"/>
    <w:rsid w:val="006A613B"/>
    <w:rsid w:val="006A630B"/>
    <w:rsid w:val="006A643E"/>
    <w:rsid w:val="006A6D32"/>
    <w:rsid w:val="006A6E9C"/>
    <w:rsid w:val="006A73A1"/>
    <w:rsid w:val="006A7D95"/>
    <w:rsid w:val="006A7F92"/>
    <w:rsid w:val="006A7F93"/>
    <w:rsid w:val="006B0E9B"/>
    <w:rsid w:val="006B1FEB"/>
    <w:rsid w:val="006B3547"/>
    <w:rsid w:val="006B38D9"/>
    <w:rsid w:val="006B57E5"/>
    <w:rsid w:val="006B5FE9"/>
    <w:rsid w:val="006B621E"/>
    <w:rsid w:val="006B6656"/>
    <w:rsid w:val="006B72ED"/>
    <w:rsid w:val="006B79C6"/>
    <w:rsid w:val="006B7EB5"/>
    <w:rsid w:val="006C0D8A"/>
    <w:rsid w:val="006C1FE4"/>
    <w:rsid w:val="006C2A74"/>
    <w:rsid w:val="006C3CBE"/>
    <w:rsid w:val="006C4C9D"/>
    <w:rsid w:val="006C4FD5"/>
    <w:rsid w:val="006C52B7"/>
    <w:rsid w:val="006C5B4D"/>
    <w:rsid w:val="006C60DA"/>
    <w:rsid w:val="006C61C7"/>
    <w:rsid w:val="006C689F"/>
    <w:rsid w:val="006C759D"/>
    <w:rsid w:val="006D04D9"/>
    <w:rsid w:val="006D21CC"/>
    <w:rsid w:val="006D29A2"/>
    <w:rsid w:val="006D33DB"/>
    <w:rsid w:val="006D3F70"/>
    <w:rsid w:val="006D40E5"/>
    <w:rsid w:val="006D451F"/>
    <w:rsid w:val="006D4C06"/>
    <w:rsid w:val="006D50A7"/>
    <w:rsid w:val="006D537E"/>
    <w:rsid w:val="006D564F"/>
    <w:rsid w:val="006D5F52"/>
    <w:rsid w:val="006D60D7"/>
    <w:rsid w:val="006D6A4E"/>
    <w:rsid w:val="006D6B70"/>
    <w:rsid w:val="006D6E39"/>
    <w:rsid w:val="006D7F61"/>
    <w:rsid w:val="006E00CC"/>
    <w:rsid w:val="006E0B77"/>
    <w:rsid w:val="006E1C1A"/>
    <w:rsid w:val="006E26FC"/>
    <w:rsid w:val="006E5307"/>
    <w:rsid w:val="006E7354"/>
    <w:rsid w:val="006E7C9C"/>
    <w:rsid w:val="006F03B0"/>
    <w:rsid w:val="006F10A2"/>
    <w:rsid w:val="006F2819"/>
    <w:rsid w:val="006F28EB"/>
    <w:rsid w:val="006F3006"/>
    <w:rsid w:val="006F462C"/>
    <w:rsid w:val="006F57BA"/>
    <w:rsid w:val="006F57D1"/>
    <w:rsid w:val="006F585F"/>
    <w:rsid w:val="006F6548"/>
    <w:rsid w:val="006F65FB"/>
    <w:rsid w:val="006F6A78"/>
    <w:rsid w:val="006F70B1"/>
    <w:rsid w:val="006F70C5"/>
    <w:rsid w:val="0070029E"/>
    <w:rsid w:val="007032F3"/>
    <w:rsid w:val="00704217"/>
    <w:rsid w:val="0070487B"/>
    <w:rsid w:val="00705144"/>
    <w:rsid w:val="00706408"/>
    <w:rsid w:val="007071F3"/>
    <w:rsid w:val="00707573"/>
    <w:rsid w:val="00707F86"/>
    <w:rsid w:val="007117B6"/>
    <w:rsid w:val="0071191A"/>
    <w:rsid w:val="007119B3"/>
    <w:rsid w:val="00711E00"/>
    <w:rsid w:val="00711E27"/>
    <w:rsid w:val="007136B1"/>
    <w:rsid w:val="0071488A"/>
    <w:rsid w:val="00714BDB"/>
    <w:rsid w:val="007152DF"/>
    <w:rsid w:val="0071564B"/>
    <w:rsid w:val="00715D9C"/>
    <w:rsid w:val="00716035"/>
    <w:rsid w:val="007160E9"/>
    <w:rsid w:val="00716CFB"/>
    <w:rsid w:val="0071795E"/>
    <w:rsid w:val="007179EC"/>
    <w:rsid w:val="007207CD"/>
    <w:rsid w:val="00720B45"/>
    <w:rsid w:val="007224FB"/>
    <w:rsid w:val="00722A4C"/>
    <w:rsid w:val="00722AC7"/>
    <w:rsid w:val="00724754"/>
    <w:rsid w:val="00724AE8"/>
    <w:rsid w:val="00724DF0"/>
    <w:rsid w:val="00724E0D"/>
    <w:rsid w:val="007253B2"/>
    <w:rsid w:val="007262C0"/>
    <w:rsid w:val="00727067"/>
    <w:rsid w:val="0072756A"/>
    <w:rsid w:val="0073107C"/>
    <w:rsid w:val="007313EE"/>
    <w:rsid w:val="00731594"/>
    <w:rsid w:val="0073162C"/>
    <w:rsid w:val="00731642"/>
    <w:rsid w:val="00731969"/>
    <w:rsid w:val="00731BDE"/>
    <w:rsid w:val="0073313A"/>
    <w:rsid w:val="00733EB2"/>
    <w:rsid w:val="0073411C"/>
    <w:rsid w:val="00734316"/>
    <w:rsid w:val="00735048"/>
    <w:rsid w:val="00735541"/>
    <w:rsid w:val="007356DC"/>
    <w:rsid w:val="00735776"/>
    <w:rsid w:val="00735C11"/>
    <w:rsid w:val="00735E97"/>
    <w:rsid w:val="00736605"/>
    <w:rsid w:val="0073690C"/>
    <w:rsid w:val="00737508"/>
    <w:rsid w:val="007409BE"/>
    <w:rsid w:val="0074174B"/>
    <w:rsid w:val="007420E9"/>
    <w:rsid w:val="00743146"/>
    <w:rsid w:val="007438DC"/>
    <w:rsid w:val="00745C09"/>
    <w:rsid w:val="0074647A"/>
    <w:rsid w:val="00747229"/>
    <w:rsid w:val="007500BF"/>
    <w:rsid w:val="00750CFC"/>
    <w:rsid w:val="007515A6"/>
    <w:rsid w:val="00752866"/>
    <w:rsid w:val="00754D7F"/>
    <w:rsid w:val="00756404"/>
    <w:rsid w:val="00756E04"/>
    <w:rsid w:val="00757B43"/>
    <w:rsid w:val="0076190A"/>
    <w:rsid w:val="00761C0F"/>
    <w:rsid w:val="00764B65"/>
    <w:rsid w:val="00765102"/>
    <w:rsid w:val="00765800"/>
    <w:rsid w:val="0076655A"/>
    <w:rsid w:val="00766F0F"/>
    <w:rsid w:val="00766F1B"/>
    <w:rsid w:val="00770E10"/>
    <w:rsid w:val="00772BD7"/>
    <w:rsid w:val="00774785"/>
    <w:rsid w:val="007747B8"/>
    <w:rsid w:val="00774879"/>
    <w:rsid w:val="00775D45"/>
    <w:rsid w:val="007773D7"/>
    <w:rsid w:val="00777800"/>
    <w:rsid w:val="00777918"/>
    <w:rsid w:val="00780287"/>
    <w:rsid w:val="0078028A"/>
    <w:rsid w:val="00780747"/>
    <w:rsid w:val="0078087C"/>
    <w:rsid w:val="00780D92"/>
    <w:rsid w:val="0078160B"/>
    <w:rsid w:val="007819A5"/>
    <w:rsid w:val="00781B8D"/>
    <w:rsid w:val="0078404D"/>
    <w:rsid w:val="00785511"/>
    <w:rsid w:val="007867C0"/>
    <w:rsid w:val="007872F3"/>
    <w:rsid w:val="007937CE"/>
    <w:rsid w:val="007937DD"/>
    <w:rsid w:val="007938DF"/>
    <w:rsid w:val="00793BF6"/>
    <w:rsid w:val="007940CB"/>
    <w:rsid w:val="007948E8"/>
    <w:rsid w:val="00796155"/>
    <w:rsid w:val="00797CF6"/>
    <w:rsid w:val="007A0EA4"/>
    <w:rsid w:val="007A10D9"/>
    <w:rsid w:val="007A152B"/>
    <w:rsid w:val="007A2124"/>
    <w:rsid w:val="007A2DEA"/>
    <w:rsid w:val="007A4D88"/>
    <w:rsid w:val="007A5B26"/>
    <w:rsid w:val="007A693A"/>
    <w:rsid w:val="007A787A"/>
    <w:rsid w:val="007B10AB"/>
    <w:rsid w:val="007B16C4"/>
    <w:rsid w:val="007B2471"/>
    <w:rsid w:val="007B55B4"/>
    <w:rsid w:val="007B560F"/>
    <w:rsid w:val="007B5D0B"/>
    <w:rsid w:val="007B606D"/>
    <w:rsid w:val="007B66E9"/>
    <w:rsid w:val="007B7DD5"/>
    <w:rsid w:val="007C01A8"/>
    <w:rsid w:val="007C07B4"/>
    <w:rsid w:val="007C0D5E"/>
    <w:rsid w:val="007C0E37"/>
    <w:rsid w:val="007C1C36"/>
    <w:rsid w:val="007C237E"/>
    <w:rsid w:val="007C30FA"/>
    <w:rsid w:val="007C3947"/>
    <w:rsid w:val="007C3DC2"/>
    <w:rsid w:val="007C59CB"/>
    <w:rsid w:val="007C5FD2"/>
    <w:rsid w:val="007C6674"/>
    <w:rsid w:val="007C6927"/>
    <w:rsid w:val="007C69A1"/>
    <w:rsid w:val="007C6C45"/>
    <w:rsid w:val="007C6CD7"/>
    <w:rsid w:val="007D06F8"/>
    <w:rsid w:val="007D0CB0"/>
    <w:rsid w:val="007D0F5E"/>
    <w:rsid w:val="007D10A0"/>
    <w:rsid w:val="007D1A17"/>
    <w:rsid w:val="007D1F70"/>
    <w:rsid w:val="007D2320"/>
    <w:rsid w:val="007D2693"/>
    <w:rsid w:val="007D26CC"/>
    <w:rsid w:val="007D3377"/>
    <w:rsid w:val="007D38A7"/>
    <w:rsid w:val="007D3B3B"/>
    <w:rsid w:val="007D3BA7"/>
    <w:rsid w:val="007D4301"/>
    <w:rsid w:val="007D599B"/>
    <w:rsid w:val="007D615B"/>
    <w:rsid w:val="007D7705"/>
    <w:rsid w:val="007D7772"/>
    <w:rsid w:val="007D7AD6"/>
    <w:rsid w:val="007D7EEE"/>
    <w:rsid w:val="007D7EF9"/>
    <w:rsid w:val="007E0B6F"/>
    <w:rsid w:val="007E1100"/>
    <w:rsid w:val="007E1CEE"/>
    <w:rsid w:val="007E2E51"/>
    <w:rsid w:val="007E3195"/>
    <w:rsid w:val="007E4C0D"/>
    <w:rsid w:val="007E4F6B"/>
    <w:rsid w:val="007E4FBE"/>
    <w:rsid w:val="007E5534"/>
    <w:rsid w:val="007E712D"/>
    <w:rsid w:val="007F11E7"/>
    <w:rsid w:val="007F1B84"/>
    <w:rsid w:val="007F3FBA"/>
    <w:rsid w:val="007F40BB"/>
    <w:rsid w:val="007F488E"/>
    <w:rsid w:val="007F4BA3"/>
    <w:rsid w:val="007F5AFA"/>
    <w:rsid w:val="007F75D0"/>
    <w:rsid w:val="008005D2"/>
    <w:rsid w:val="008027E8"/>
    <w:rsid w:val="00802B05"/>
    <w:rsid w:val="008042EE"/>
    <w:rsid w:val="00804DD9"/>
    <w:rsid w:val="0080521E"/>
    <w:rsid w:val="008070B9"/>
    <w:rsid w:val="00810E35"/>
    <w:rsid w:val="008114B4"/>
    <w:rsid w:val="00811912"/>
    <w:rsid w:val="00811BE2"/>
    <w:rsid w:val="0081204C"/>
    <w:rsid w:val="00812E86"/>
    <w:rsid w:val="00813C9A"/>
    <w:rsid w:val="008141E7"/>
    <w:rsid w:val="00814517"/>
    <w:rsid w:val="00815074"/>
    <w:rsid w:val="00815BAF"/>
    <w:rsid w:val="0081707A"/>
    <w:rsid w:val="008174DE"/>
    <w:rsid w:val="00817EED"/>
    <w:rsid w:val="00820201"/>
    <w:rsid w:val="00820707"/>
    <w:rsid w:val="008212BF"/>
    <w:rsid w:val="008215F2"/>
    <w:rsid w:val="00821E38"/>
    <w:rsid w:val="0082339E"/>
    <w:rsid w:val="008235EC"/>
    <w:rsid w:val="00823870"/>
    <w:rsid w:val="00823915"/>
    <w:rsid w:val="00823B9A"/>
    <w:rsid w:val="008246B5"/>
    <w:rsid w:val="00824AC7"/>
    <w:rsid w:val="00824D53"/>
    <w:rsid w:val="00825101"/>
    <w:rsid w:val="008256F2"/>
    <w:rsid w:val="00825910"/>
    <w:rsid w:val="00825D50"/>
    <w:rsid w:val="00825EF6"/>
    <w:rsid w:val="00826EF2"/>
    <w:rsid w:val="00826FA5"/>
    <w:rsid w:val="00827C80"/>
    <w:rsid w:val="00830C6E"/>
    <w:rsid w:val="00830D5D"/>
    <w:rsid w:val="008325AC"/>
    <w:rsid w:val="00832CA6"/>
    <w:rsid w:val="008337A8"/>
    <w:rsid w:val="00836270"/>
    <w:rsid w:val="008362C0"/>
    <w:rsid w:val="00836A0A"/>
    <w:rsid w:val="00837B5C"/>
    <w:rsid w:val="00840798"/>
    <w:rsid w:val="00841347"/>
    <w:rsid w:val="008413C2"/>
    <w:rsid w:val="008422B0"/>
    <w:rsid w:val="008426E7"/>
    <w:rsid w:val="00843A72"/>
    <w:rsid w:val="00843D08"/>
    <w:rsid w:val="00843F49"/>
    <w:rsid w:val="008447BF"/>
    <w:rsid w:val="0084562A"/>
    <w:rsid w:val="00845F03"/>
    <w:rsid w:val="008467A2"/>
    <w:rsid w:val="00846F61"/>
    <w:rsid w:val="008503E9"/>
    <w:rsid w:val="0085050D"/>
    <w:rsid w:val="00850D3B"/>
    <w:rsid w:val="0085106B"/>
    <w:rsid w:val="0085304F"/>
    <w:rsid w:val="008533E4"/>
    <w:rsid w:val="008538C1"/>
    <w:rsid w:val="008538E7"/>
    <w:rsid w:val="00853B73"/>
    <w:rsid w:val="008560C2"/>
    <w:rsid w:val="00860756"/>
    <w:rsid w:val="00860BD4"/>
    <w:rsid w:val="00860D42"/>
    <w:rsid w:val="0086254A"/>
    <w:rsid w:val="00862597"/>
    <w:rsid w:val="00862D80"/>
    <w:rsid w:val="0086403B"/>
    <w:rsid w:val="00864091"/>
    <w:rsid w:val="008648E7"/>
    <w:rsid w:val="0086524E"/>
    <w:rsid w:val="00865477"/>
    <w:rsid w:val="00865B51"/>
    <w:rsid w:val="00865FA9"/>
    <w:rsid w:val="008700D1"/>
    <w:rsid w:val="00870D64"/>
    <w:rsid w:val="00870F79"/>
    <w:rsid w:val="00871D2E"/>
    <w:rsid w:val="0087216E"/>
    <w:rsid w:val="00872FA3"/>
    <w:rsid w:val="008731FF"/>
    <w:rsid w:val="008739AC"/>
    <w:rsid w:val="00873A19"/>
    <w:rsid w:val="0087478F"/>
    <w:rsid w:val="008756DF"/>
    <w:rsid w:val="00875759"/>
    <w:rsid w:val="0087644D"/>
    <w:rsid w:val="00876927"/>
    <w:rsid w:val="0087730C"/>
    <w:rsid w:val="00877A43"/>
    <w:rsid w:val="00877D6B"/>
    <w:rsid w:val="0088182E"/>
    <w:rsid w:val="00881F4B"/>
    <w:rsid w:val="008827C8"/>
    <w:rsid w:val="00882CF8"/>
    <w:rsid w:val="00883996"/>
    <w:rsid w:val="00883C03"/>
    <w:rsid w:val="00883E8C"/>
    <w:rsid w:val="00884924"/>
    <w:rsid w:val="0088531B"/>
    <w:rsid w:val="008854E0"/>
    <w:rsid w:val="00887494"/>
    <w:rsid w:val="00890594"/>
    <w:rsid w:val="008906A6"/>
    <w:rsid w:val="00890C8F"/>
    <w:rsid w:val="00891FBA"/>
    <w:rsid w:val="008927B7"/>
    <w:rsid w:val="00893B20"/>
    <w:rsid w:val="0089431F"/>
    <w:rsid w:val="008946DC"/>
    <w:rsid w:val="00895610"/>
    <w:rsid w:val="00896CAF"/>
    <w:rsid w:val="008977B1"/>
    <w:rsid w:val="008979ED"/>
    <w:rsid w:val="008A00D1"/>
    <w:rsid w:val="008A0820"/>
    <w:rsid w:val="008A1D10"/>
    <w:rsid w:val="008A3B24"/>
    <w:rsid w:val="008A4A6C"/>
    <w:rsid w:val="008A4B9C"/>
    <w:rsid w:val="008A4CEA"/>
    <w:rsid w:val="008A6476"/>
    <w:rsid w:val="008A650B"/>
    <w:rsid w:val="008A65F6"/>
    <w:rsid w:val="008A6815"/>
    <w:rsid w:val="008A6C7D"/>
    <w:rsid w:val="008A7FBA"/>
    <w:rsid w:val="008B03F5"/>
    <w:rsid w:val="008B10C6"/>
    <w:rsid w:val="008B21EF"/>
    <w:rsid w:val="008B2B06"/>
    <w:rsid w:val="008B3CF1"/>
    <w:rsid w:val="008B4209"/>
    <w:rsid w:val="008B49E1"/>
    <w:rsid w:val="008B55E4"/>
    <w:rsid w:val="008B6A1C"/>
    <w:rsid w:val="008B6E27"/>
    <w:rsid w:val="008C0BD6"/>
    <w:rsid w:val="008C13B0"/>
    <w:rsid w:val="008C1549"/>
    <w:rsid w:val="008C2CBE"/>
    <w:rsid w:val="008C499D"/>
    <w:rsid w:val="008C5F0E"/>
    <w:rsid w:val="008C6265"/>
    <w:rsid w:val="008C65C0"/>
    <w:rsid w:val="008C76C1"/>
    <w:rsid w:val="008D081F"/>
    <w:rsid w:val="008D2EF4"/>
    <w:rsid w:val="008D39F0"/>
    <w:rsid w:val="008D527E"/>
    <w:rsid w:val="008D57FD"/>
    <w:rsid w:val="008D6645"/>
    <w:rsid w:val="008D6816"/>
    <w:rsid w:val="008D68AB"/>
    <w:rsid w:val="008D6DE7"/>
    <w:rsid w:val="008D6FA8"/>
    <w:rsid w:val="008D7EB7"/>
    <w:rsid w:val="008E0709"/>
    <w:rsid w:val="008E0744"/>
    <w:rsid w:val="008E1761"/>
    <w:rsid w:val="008E1834"/>
    <w:rsid w:val="008E19BC"/>
    <w:rsid w:val="008E373E"/>
    <w:rsid w:val="008E3A1A"/>
    <w:rsid w:val="008E3F43"/>
    <w:rsid w:val="008E4B11"/>
    <w:rsid w:val="008E6DBC"/>
    <w:rsid w:val="008E78D4"/>
    <w:rsid w:val="008F0295"/>
    <w:rsid w:val="008F02ED"/>
    <w:rsid w:val="008F0B93"/>
    <w:rsid w:val="008F1750"/>
    <w:rsid w:val="008F1E77"/>
    <w:rsid w:val="008F2218"/>
    <w:rsid w:val="008F2417"/>
    <w:rsid w:val="008F2462"/>
    <w:rsid w:val="008F5C01"/>
    <w:rsid w:val="008F5E77"/>
    <w:rsid w:val="008F668F"/>
    <w:rsid w:val="008F6F7B"/>
    <w:rsid w:val="008F6F91"/>
    <w:rsid w:val="008F7353"/>
    <w:rsid w:val="008F7B94"/>
    <w:rsid w:val="00900016"/>
    <w:rsid w:val="00901D6B"/>
    <w:rsid w:val="00902DE2"/>
    <w:rsid w:val="00903354"/>
    <w:rsid w:val="009057D5"/>
    <w:rsid w:val="0090629D"/>
    <w:rsid w:val="00906425"/>
    <w:rsid w:val="00906D68"/>
    <w:rsid w:val="00906DCF"/>
    <w:rsid w:val="00907C78"/>
    <w:rsid w:val="00910733"/>
    <w:rsid w:val="0091101B"/>
    <w:rsid w:val="00911A93"/>
    <w:rsid w:val="00912BD4"/>
    <w:rsid w:val="00913153"/>
    <w:rsid w:val="009146E2"/>
    <w:rsid w:val="00915396"/>
    <w:rsid w:val="009158C5"/>
    <w:rsid w:val="00916045"/>
    <w:rsid w:val="0091667D"/>
    <w:rsid w:val="00916CE9"/>
    <w:rsid w:val="00916D00"/>
    <w:rsid w:val="00916D39"/>
    <w:rsid w:val="00917BB4"/>
    <w:rsid w:val="00920D49"/>
    <w:rsid w:val="00922144"/>
    <w:rsid w:val="00922DA9"/>
    <w:rsid w:val="00922DFA"/>
    <w:rsid w:val="00922EB4"/>
    <w:rsid w:val="00924F1E"/>
    <w:rsid w:val="00926615"/>
    <w:rsid w:val="00926CC7"/>
    <w:rsid w:val="009303E8"/>
    <w:rsid w:val="00930AF4"/>
    <w:rsid w:val="00931C3C"/>
    <w:rsid w:val="009326BD"/>
    <w:rsid w:val="009328FE"/>
    <w:rsid w:val="0093398F"/>
    <w:rsid w:val="009347D8"/>
    <w:rsid w:val="00934966"/>
    <w:rsid w:val="00934BC0"/>
    <w:rsid w:val="009365E2"/>
    <w:rsid w:val="00937C83"/>
    <w:rsid w:val="00940547"/>
    <w:rsid w:val="00942977"/>
    <w:rsid w:val="0094621D"/>
    <w:rsid w:val="00946465"/>
    <w:rsid w:val="00946B88"/>
    <w:rsid w:val="00947C43"/>
    <w:rsid w:val="00950908"/>
    <w:rsid w:val="00950CC1"/>
    <w:rsid w:val="009510B1"/>
    <w:rsid w:val="00951A0A"/>
    <w:rsid w:val="009522AE"/>
    <w:rsid w:val="009525CA"/>
    <w:rsid w:val="009531A7"/>
    <w:rsid w:val="0095484D"/>
    <w:rsid w:val="00954BDD"/>
    <w:rsid w:val="00954F6B"/>
    <w:rsid w:val="00955103"/>
    <w:rsid w:val="009554B5"/>
    <w:rsid w:val="009634C1"/>
    <w:rsid w:val="00963690"/>
    <w:rsid w:val="0096473A"/>
    <w:rsid w:val="009647A9"/>
    <w:rsid w:val="00964E3F"/>
    <w:rsid w:val="0096569A"/>
    <w:rsid w:val="00965E8E"/>
    <w:rsid w:val="009667C2"/>
    <w:rsid w:val="00972BF8"/>
    <w:rsid w:val="00972CB7"/>
    <w:rsid w:val="00972D28"/>
    <w:rsid w:val="00972F65"/>
    <w:rsid w:val="00973CC3"/>
    <w:rsid w:val="00974933"/>
    <w:rsid w:val="00974B64"/>
    <w:rsid w:val="00974C01"/>
    <w:rsid w:val="00974E84"/>
    <w:rsid w:val="009756B3"/>
    <w:rsid w:val="00975EFA"/>
    <w:rsid w:val="00975FA7"/>
    <w:rsid w:val="00977740"/>
    <w:rsid w:val="00980482"/>
    <w:rsid w:val="00981261"/>
    <w:rsid w:val="009812FB"/>
    <w:rsid w:val="00981B6F"/>
    <w:rsid w:val="00982014"/>
    <w:rsid w:val="009836F7"/>
    <w:rsid w:val="00983865"/>
    <w:rsid w:val="00983BFD"/>
    <w:rsid w:val="0098471A"/>
    <w:rsid w:val="00985A37"/>
    <w:rsid w:val="0098621F"/>
    <w:rsid w:val="00986488"/>
    <w:rsid w:val="00986769"/>
    <w:rsid w:val="00986812"/>
    <w:rsid w:val="009869F4"/>
    <w:rsid w:val="0098706B"/>
    <w:rsid w:val="009875FA"/>
    <w:rsid w:val="0099137D"/>
    <w:rsid w:val="0099172D"/>
    <w:rsid w:val="00991B5C"/>
    <w:rsid w:val="00991E89"/>
    <w:rsid w:val="00992137"/>
    <w:rsid w:val="00992653"/>
    <w:rsid w:val="0099271E"/>
    <w:rsid w:val="00992775"/>
    <w:rsid w:val="00992CB3"/>
    <w:rsid w:val="009941EF"/>
    <w:rsid w:val="0099619D"/>
    <w:rsid w:val="00996478"/>
    <w:rsid w:val="0099728A"/>
    <w:rsid w:val="00997459"/>
    <w:rsid w:val="009A1D7F"/>
    <w:rsid w:val="009A2F25"/>
    <w:rsid w:val="009A36D3"/>
    <w:rsid w:val="009A45CF"/>
    <w:rsid w:val="009A4BF4"/>
    <w:rsid w:val="009A4C67"/>
    <w:rsid w:val="009A4EB3"/>
    <w:rsid w:val="009A5500"/>
    <w:rsid w:val="009A5ACC"/>
    <w:rsid w:val="009A75FC"/>
    <w:rsid w:val="009A7D77"/>
    <w:rsid w:val="009A7FE1"/>
    <w:rsid w:val="009B06C5"/>
    <w:rsid w:val="009B0ACC"/>
    <w:rsid w:val="009B0EEA"/>
    <w:rsid w:val="009B20B7"/>
    <w:rsid w:val="009B22C1"/>
    <w:rsid w:val="009B2846"/>
    <w:rsid w:val="009B3BCF"/>
    <w:rsid w:val="009B4518"/>
    <w:rsid w:val="009B4B92"/>
    <w:rsid w:val="009B5381"/>
    <w:rsid w:val="009B6631"/>
    <w:rsid w:val="009B7857"/>
    <w:rsid w:val="009C06AA"/>
    <w:rsid w:val="009C1584"/>
    <w:rsid w:val="009C20B3"/>
    <w:rsid w:val="009C43FF"/>
    <w:rsid w:val="009C4873"/>
    <w:rsid w:val="009C490D"/>
    <w:rsid w:val="009C5870"/>
    <w:rsid w:val="009C5F2E"/>
    <w:rsid w:val="009C6E0E"/>
    <w:rsid w:val="009C7500"/>
    <w:rsid w:val="009C7F57"/>
    <w:rsid w:val="009D1001"/>
    <w:rsid w:val="009D10CE"/>
    <w:rsid w:val="009D1283"/>
    <w:rsid w:val="009D1768"/>
    <w:rsid w:val="009D2884"/>
    <w:rsid w:val="009D3292"/>
    <w:rsid w:val="009D3458"/>
    <w:rsid w:val="009D3A1E"/>
    <w:rsid w:val="009D45CC"/>
    <w:rsid w:val="009D5D0E"/>
    <w:rsid w:val="009D5D4C"/>
    <w:rsid w:val="009E01B3"/>
    <w:rsid w:val="009E0664"/>
    <w:rsid w:val="009E0E90"/>
    <w:rsid w:val="009E2368"/>
    <w:rsid w:val="009E257E"/>
    <w:rsid w:val="009E5271"/>
    <w:rsid w:val="009E7572"/>
    <w:rsid w:val="009F182E"/>
    <w:rsid w:val="009F1C15"/>
    <w:rsid w:val="009F4587"/>
    <w:rsid w:val="009F6C68"/>
    <w:rsid w:val="009F72A6"/>
    <w:rsid w:val="009F73E1"/>
    <w:rsid w:val="009F7F5A"/>
    <w:rsid w:val="00A035F7"/>
    <w:rsid w:val="00A039BE"/>
    <w:rsid w:val="00A03A0F"/>
    <w:rsid w:val="00A046B7"/>
    <w:rsid w:val="00A04D6A"/>
    <w:rsid w:val="00A05228"/>
    <w:rsid w:val="00A057E6"/>
    <w:rsid w:val="00A058E9"/>
    <w:rsid w:val="00A06066"/>
    <w:rsid w:val="00A06699"/>
    <w:rsid w:val="00A07562"/>
    <w:rsid w:val="00A1233B"/>
    <w:rsid w:val="00A12404"/>
    <w:rsid w:val="00A13773"/>
    <w:rsid w:val="00A15389"/>
    <w:rsid w:val="00A16C1E"/>
    <w:rsid w:val="00A170D6"/>
    <w:rsid w:val="00A17255"/>
    <w:rsid w:val="00A20196"/>
    <w:rsid w:val="00A20731"/>
    <w:rsid w:val="00A20A7A"/>
    <w:rsid w:val="00A217A7"/>
    <w:rsid w:val="00A21E8B"/>
    <w:rsid w:val="00A21ED8"/>
    <w:rsid w:val="00A22B7D"/>
    <w:rsid w:val="00A2300F"/>
    <w:rsid w:val="00A23823"/>
    <w:rsid w:val="00A2472A"/>
    <w:rsid w:val="00A24C1A"/>
    <w:rsid w:val="00A25A50"/>
    <w:rsid w:val="00A26472"/>
    <w:rsid w:val="00A27119"/>
    <w:rsid w:val="00A303FC"/>
    <w:rsid w:val="00A30AFF"/>
    <w:rsid w:val="00A30F96"/>
    <w:rsid w:val="00A32210"/>
    <w:rsid w:val="00A33503"/>
    <w:rsid w:val="00A33C92"/>
    <w:rsid w:val="00A33E0F"/>
    <w:rsid w:val="00A34C98"/>
    <w:rsid w:val="00A34FF2"/>
    <w:rsid w:val="00A367A1"/>
    <w:rsid w:val="00A37211"/>
    <w:rsid w:val="00A372BE"/>
    <w:rsid w:val="00A4003E"/>
    <w:rsid w:val="00A40ABC"/>
    <w:rsid w:val="00A42EE1"/>
    <w:rsid w:val="00A42F82"/>
    <w:rsid w:val="00A430F6"/>
    <w:rsid w:val="00A43668"/>
    <w:rsid w:val="00A4460C"/>
    <w:rsid w:val="00A45D66"/>
    <w:rsid w:val="00A46150"/>
    <w:rsid w:val="00A4631C"/>
    <w:rsid w:val="00A468E9"/>
    <w:rsid w:val="00A47D48"/>
    <w:rsid w:val="00A5274B"/>
    <w:rsid w:val="00A530DE"/>
    <w:rsid w:val="00A5313E"/>
    <w:rsid w:val="00A53E7E"/>
    <w:rsid w:val="00A53EE3"/>
    <w:rsid w:val="00A57B85"/>
    <w:rsid w:val="00A618FF"/>
    <w:rsid w:val="00A62253"/>
    <w:rsid w:val="00A62444"/>
    <w:rsid w:val="00A62538"/>
    <w:rsid w:val="00A644F7"/>
    <w:rsid w:val="00A64EB3"/>
    <w:rsid w:val="00A66073"/>
    <w:rsid w:val="00A673CE"/>
    <w:rsid w:val="00A67442"/>
    <w:rsid w:val="00A67FC8"/>
    <w:rsid w:val="00A70FAB"/>
    <w:rsid w:val="00A71385"/>
    <w:rsid w:val="00A7151A"/>
    <w:rsid w:val="00A71836"/>
    <w:rsid w:val="00A72AC4"/>
    <w:rsid w:val="00A75D38"/>
    <w:rsid w:val="00A7615E"/>
    <w:rsid w:val="00A77F8B"/>
    <w:rsid w:val="00A77FA9"/>
    <w:rsid w:val="00A80462"/>
    <w:rsid w:val="00A80B46"/>
    <w:rsid w:val="00A80DED"/>
    <w:rsid w:val="00A80EB9"/>
    <w:rsid w:val="00A81781"/>
    <w:rsid w:val="00A82F9D"/>
    <w:rsid w:val="00A83491"/>
    <w:rsid w:val="00A83DE8"/>
    <w:rsid w:val="00A85849"/>
    <w:rsid w:val="00A86883"/>
    <w:rsid w:val="00A874C1"/>
    <w:rsid w:val="00A878F8"/>
    <w:rsid w:val="00A9191C"/>
    <w:rsid w:val="00A91F77"/>
    <w:rsid w:val="00A95AC9"/>
    <w:rsid w:val="00A9673F"/>
    <w:rsid w:val="00A96800"/>
    <w:rsid w:val="00A97147"/>
    <w:rsid w:val="00A972F1"/>
    <w:rsid w:val="00A9761D"/>
    <w:rsid w:val="00A97FDB"/>
    <w:rsid w:val="00AA00E9"/>
    <w:rsid w:val="00AA1CE7"/>
    <w:rsid w:val="00AA2D6C"/>
    <w:rsid w:val="00AA32D0"/>
    <w:rsid w:val="00AA3BE4"/>
    <w:rsid w:val="00AA5C71"/>
    <w:rsid w:val="00AB19AB"/>
    <w:rsid w:val="00AB1F0C"/>
    <w:rsid w:val="00AB218B"/>
    <w:rsid w:val="00AB359E"/>
    <w:rsid w:val="00AB3E3D"/>
    <w:rsid w:val="00AB52B7"/>
    <w:rsid w:val="00AC1822"/>
    <w:rsid w:val="00AC20B7"/>
    <w:rsid w:val="00AC20BE"/>
    <w:rsid w:val="00AC2BD2"/>
    <w:rsid w:val="00AC3748"/>
    <w:rsid w:val="00AC38B9"/>
    <w:rsid w:val="00AC3EE2"/>
    <w:rsid w:val="00AC5521"/>
    <w:rsid w:val="00AD17A7"/>
    <w:rsid w:val="00AD1AEA"/>
    <w:rsid w:val="00AD28CB"/>
    <w:rsid w:val="00AD3337"/>
    <w:rsid w:val="00AD3552"/>
    <w:rsid w:val="00AD41F6"/>
    <w:rsid w:val="00AD4DA5"/>
    <w:rsid w:val="00AD5563"/>
    <w:rsid w:val="00AD5B80"/>
    <w:rsid w:val="00AD5D40"/>
    <w:rsid w:val="00AD6387"/>
    <w:rsid w:val="00AD7B10"/>
    <w:rsid w:val="00AD7C3D"/>
    <w:rsid w:val="00AE1C9F"/>
    <w:rsid w:val="00AE2EFA"/>
    <w:rsid w:val="00AE4146"/>
    <w:rsid w:val="00AE75C3"/>
    <w:rsid w:val="00AF03BF"/>
    <w:rsid w:val="00AF05D0"/>
    <w:rsid w:val="00AF1087"/>
    <w:rsid w:val="00AF19AA"/>
    <w:rsid w:val="00AF51EC"/>
    <w:rsid w:val="00AF573B"/>
    <w:rsid w:val="00AF64E4"/>
    <w:rsid w:val="00AF65A1"/>
    <w:rsid w:val="00AF723A"/>
    <w:rsid w:val="00AF73E2"/>
    <w:rsid w:val="00AF75BB"/>
    <w:rsid w:val="00AF7CE1"/>
    <w:rsid w:val="00B003A4"/>
    <w:rsid w:val="00B00DE5"/>
    <w:rsid w:val="00B013AA"/>
    <w:rsid w:val="00B015C3"/>
    <w:rsid w:val="00B01956"/>
    <w:rsid w:val="00B03A32"/>
    <w:rsid w:val="00B04A42"/>
    <w:rsid w:val="00B04F29"/>
    <w:rsid w:val="00B055B3"/>
    <w:rsid w:val="00B06321"/>
    <w:rsid w:val="00B0667E"/>
    <w:rsid w:val="00B066DC"/>
    <w:rsid w:val="00B07F2A"/>
    <w:rsid w:val="00B10155"/>
    <w:rsid w:val="00B108DA"/>
    <w:rsid w:val="00B10E21"/>
    <w:rsid w:val="00B11A86"/>
    <w:rsid w:val="00B11CDE"/>
    <w:rsid w:val="00B12DEF"/>
    <w:rsid w:val="00B137EF"/>
    <w:rsid w:val="00B13846"/>
    <w:rsid w:val="00B13A04"/>
    <w:rsid w:val="00B14A70"/>
    <w:rsid w:val="00B15C1F"/>
    <w:rsid w:val="00B160B6"/>
    <w:rsid w:val="00B164C3"/>
    <w:rsid w:val="00B17633"/>
    <w:rsid w:val="00B17E26"/>
    <w:rsid w:val="00B204B8"/>
    <w:rsid w:val="00B209B0"/>
    <w:rsid w:val="00B20F6F"/>
    <w:rsid w:val="00B21B94"/>
    <w:rsid w:val="00B21C04"/>
    <w:rsid w:val="00B224B9"/>
    <w:rsid w:val="00B22612"/>
    <w:rsid w:val="00B22BDA"/>
    <w:rsid w:val="00B23F53"/>
    <w:rsid w:val="00B24EDB"/>
    <w:rsid w:val="00B24EE5"/>
    <w:rsid w:val="00B24F54"/>
    <w:rsid w:val="00B2504B"/>
    <w:rsid w:val="00B25896"/>
    <w:rsid w:val="00B26FAA"/>
    <w:rsid w:val="00B27348"/>
    <w:rsid w:val="00B31F70"/>
    <w:rsid w:val="00B32482"/>
    <w:rsid w:val="00B32CDB"/>
    <w:rsid w:val="00B33B6E"/>
    <w:rsid w:val="00B34235"/>
    <w:rsid w:val="00B3434B"/>
    <w:rsid w:val="00B367F3"/>
    <w:rsid w:val="00B3760B"/>
    <w:rsid w:val="00B417C7"/>
    <w:rsid w:val="00B4185E"/>
    <w:rsid w:val="00B41E62"/>
    <w:rsid w:val="00B420D7"/>
    <w:rsid w:val="00B4233D"/>
    <w:rsid w:val="00B42721"/>
    <w:rsid w:val="00B42D0E"/>
    <w:rsid w:val="00B43637"/>
    <w:rsid w:val="00B44046"/>
    <w:rsid w:val="00B448FC"/>
    <w:rsid w:val="00B44CE4"/>
    <w:rsid w:val="00B45DE2"/>
    <w:rsid w:val="00B45FEF"/>
    <w:rsid w:val="00B46069"/>
    <w:rsid w:val="00B460AF"/>
    <w:rsid w:val="00B472D7"/>
    <w:rsid w:val="00B473E0"/>
    <w:rsid w:val="00B47ADE"/>
    <w:rsid w:val="00B502DD"/>
    <w:rsid w:val="00B51178"/>
    <w:rsid w:val="00B51E92"/>
    <w:rsid w:val="00B52922"/>
    <w:rsid w:val="00B53EB8"/>
    <w:rsid w:val="00B55205"/>
    <w:rsid w:val="00B56D74"/>
    <w:rsid w:val="00B570DA"/>
    <w:rsid w:val="00B5769F"/>
    <w:rsid w:val="00B57B24"/>
    <w:rsid w:val="00B66703"/>
    <w:rsid w:val="00B67C07"/>
    <w:rsid w:val="00B700C9"/>
    <w:rsid w:val="00B7104A"/>
    <w:rsid w:val="00B72728"/>
    <w:rsid w:val="00B7301F"/>
    <w:rsid w:val="00B73B01"/>
    <w:rsid w:val="00B73CE0"/>
    <w:rsid w:val="00B73DBA"/>
    <w:rsid w:val="00B74371"/>
    <w:rsid w:val="00B7444E"/>
    <w:rsid w:val="00B7560E"/>
    <w:rsid w:val="00B76922"/>
    <w:rsid w:val="00B76FF4"/>
    <w:rsid w:val="00B80921"/>
    <w:rsid w:val="00B80E67"/>
    <w:rsid w:val="00B8377E"/>
    <w:rsid w:val="00B83B19"/>
    <w:rsid w:val="00B83DB3"/>
    <w:rsid w:val="00B83F07"/>
    <w:rsid w:val="00B844DC"/>
    <w:rsid w:val="00B84787"/>
    <w:rsid w:val="00B84FD6"/>
    <w:rsid w:val="00B857E7"/>
    <w:rsid w:val="00B860CF"/>
    <w:rsid w:val="00B90781"/>
    <w:rsid w:val="00B908C9"/>
    <w:rsid w:val="00B9107D"/>
    <w:rsid w:val="00B9236B"/>
    <w:rsid w:val="00B928BA"/>
    <w:rsid w:val="00B92E41"/>
    <w:rsid w:val="00B93143"/>
    <w:rsid w:val="00B9399E"/>
    <w:rsid w:val="00B93A44"/>
    <w:rsid w:val="00B93C71"/>
    <w:rsid w:val="00B93D72"/>
    <w:rsid w:val="00B9404F"/>
    <w:rsid w:val="00B9448C"/>
    <w:rsid w:val="00B9591C"/>
    <w:rsid w:val="00B959BF"/>
    <w:rsid w:val="00B95D28"/>
    <w:rsid w:val="00B963F6"/>
    <w:rsid w:val="00B96BF9"/>
    <w:rsid w:val="00B97148"/>
    <w:rsid w:val="00B97FBA"/>
    <w:rsid w:val="00BA1231"/>
    <w:rsid w:val="00BA139A"/>
    <w:rsid w:val="00BA345A"/>
    <w:rsid w:val="00BA399F"/>
    <w:rsid w:val="00BA4E03"/>
    <w:rsid w:val="00BA4EC6"/>
    <w:rsid w:val="00BA5CA2"/>
    <w:rsid w:val="00BA5FBA"/>
    <w:rsid w:val="00BA6587"/>
    <w:rsid w:val="00BA67F8"/>
    <w:rsid w:val="00BA7015"/>
    <w:rsid w:val="00BA7027"/>
    <w:rsid w:val="00BA7D06"/>
    <w:rsid w:val="00BB0171"/>
    <w:rsid w:val="00BB0EE7"/>
    <w:rsid w:val="00BB1B68"/>
    <w:rsid w:val="00BB1BC6"/>
    <w:rsid w:val="00BB2991"/>
    <w:rsid w:val="00BB2B6E"/>
    <w:rsid w:val="00BB2D15"/>
    <w:rsid w:val="00BB4723"/>
    <w:rsid w:val="00BB50F4"/>
    <w:rsid w:val="00BB59A2"/>
    <w:rsid w:val="00BB6751"/>
    <w:rsid w:val="00BC0A7E"/>
    <w:rsid w:val="00BC265A"/>
    <w:rsid w:val="00BC2D9B"/>
    <w:rsid w:val="00BC2F91"/>
    <w:rsid w:val="00BC3378"/>
    <w:rsid w:val="00BC3CA3"/>
    <w:rsid w:val="00BC3D00"/>
    <w:rsid w:val="00BC3E84"/>
    <w:rsid w:val="00BC7367"/>
    <w:rsid w:val="00BC76BF"/>
    <w:rsid w:val="00BC7B69"/>
    <w:rsid w:val="00BC7FBB"/>
    <w:rsid w:val="00BD04DD"/>
    <w:rsid w:val="00BD102C"/>
    <w:rsid w:val="00BD1293"/>
    <w:rsid w:val="00BD1360"/>
    <w:rsid w:val="00BD1626"/>
    <w:rsid w:val="00BD2CD6"/>
    <w:rsid w:val="00BD3514"/>
    <w:rsid w:val="00BD3851"/>
    <w:rsid w:val="00BD3E6D"/>
    <w:rsid w:val="00BD7E69"/>
    <w:rsid w:val="00BE0371"/>
    <w:rsid w:val="00BE0753"/>
    <w:rsid w:val="00BE0A1E"/>
    <w:rsid w:val="00BE0CFE"/>
    <w:rsid w:val="00BE1F75"/>
    <w:rsid w:val="00BE22D1"/>
    <w:rsid w:val="00BE2302"/>
    <w:rsid w:val="00BE3323"/>
    <w:rsid w:val="00BE3869"/>
    <w:rsid w:val="00BE4458"/>
    <w:rsid w:val="00BE5599"/>
    <w:rsid w:val="00BE5893"/>
    <w:rsid w:val="00BE5FA4"/>
    <w:rsid w:val="00BE6FF3"/>
    <w:rsid w:val="00BE726F"/>
    <w:rsid w:val="00BF00F2"/>
    <w:rsid w:val="00BF0CA6"/>
    <w:rsid w:val="00BF1791"/>
    <w:rsid w:val="00BF1E91"/>
    <w:rsid w:val="00BF2F4F"/>
    <w:rsid w:val="00BF2FBB"/>
    <w:rsid w:val="00BF3813"/>
    <w:rsid w:val="00BF40C2"/>
    <w:rsid w:val="00BF488D"/>
    <w:rsid w:val="00BF5C54"/>
    <w:rsid w:val="00BF5C66"/>
    <w:rsid w:val="00BF5FC8"/>
    <w:rsid w:val="00BF5FDF"/>
    <w:rsid w:val="00BF60F6"/>
    <w:rsid w:val="00BF6347"/>
    <w:rsid w:val="00BF63BB"/>
    <w:rsid w:val="00BF7011"/>
    <w:rsid w:val="00BF753D"/>
    <w:rsid w:val="00BF7C43"/>
    <w:rsid w:val="00C00BB4"/>
    <w:rsid w:val="00C01051"/>
    <w:rsid w:val="00C014E1"/>
    <w:rsid w:val="00C02B94"/>
    <w:rsid w:val="00C038D6"/>
    <w:rsid w:val="00C050A7"/>
    <w:rsid w:val="00C05902"/>
    <w:rsid w:val="00C05A23"/>
    <w:rsid w:val="00C05F36"/>
    <w:rsid w:val="00C06BBD"/>
    <w:rsid w:val="00C06C5B"/>
    <w:rsid w:val="00C06D34"/>
    <w:rsid w:val="00C117BB"/>
    <w:rsid w:val="00C11FE5"/>
    <w:rsid w:val="00C130E7"/>
    <w:rsid w:val="00C147A9"/>
    <w:rsid w:val="00C15356"/>
    <w:rsid w:val="00C15CFE"/>
    <w:rsid w:val="00C16725"/>
    <w:rsid w:val="00C1762B"/>
    <w:rsid w:val="00C2239A"/>
    <w:rsid w:val="00C23720"/>
    <w:rsid w:val="00C2431D"/>
    <w:rsid w:val="00C2439B"/>
    <w:rsid w:val="00C2457D"/>
    <w:rsid w:val="00C25226"/>
    <w:rsid w:val="00C2636B"/>
    <w:rsid w:val="00C2664E"/>
    <w:rsid w:val="00C26BBC"/>
    <w:rsid w:val="00C26C62"/>
    <w:rsid w:val="00C26EB6"/>
    <w:rsid w:val="00C317D8"/>
    <w:rsid w:val="00C32037"/>
    <w:rsid w:val="00C32C31"/>
    <w:rsid w:val="00C33E45"/>
    <w:rsid w:val="00C341F4"/>
    <w:rsid w:val="00C351CE"/>
    <w:rsid w:val="00C36223"/>
    <w:rsid w:val="00C366C7"/>
    <w:rsid w:val="00C37C7D"/>
    <w:rsid w:val="00C37EA2"/>
    <w:rsid w:val="00C40D2C"/>
    <w:rsid w:val="00C42ECB"/>
    <w:rsid w:val="00C43A5A"/>
    <w:rsid w:val="00C43CB7"/>
    <w:rsid w:val="00C44A01"/>
    <w:rsid w:val="00C456FD"/>
    <w:rsid w:val="00C459CD"/>
    <w:rsid w:val="00C45AF1"/>
    <w:rsid w:val="00C45E5B"/>
    <w:rsid w:val="00C47646"/>
    <w:rsid w:val="00C5031F"/>
    <w:rsid w:val="00C50623"/>
    <w:rsid w:val="00C51CC7"/>
    <w:rsid w:val="00C52AEE"/>
    <w:rsid w:val="00C53CC8"/>
    <w:rsid w:val="00C55811"/>
    <w:rsid w:val="00C55AC1"/>
    <w:rsid w:val="00C55C68"/>
    <w:rsid w:val="00C55C81"/>
    <w:rsid w:val="00C5727A"/>
    <w:rsid w:val="00C573C7"/>
    <w:rsid w:val="00C576E4"/>
    <w:rsid w:val="00C613D2"/>
    <w:rsid w:val="00C61CBB"/>
    <w:rsid w:val="00C61FD2"/>
    <w:rsid w:val="00C632AB"/>
    <w:rsid w:val="00C64436"/>
    <w:rsid w:val="00C64ABC"/>
    <w:rsid w:val="00C64BC2"/>
    <w:rsid w:val="00C64F96"/>
    <w:rsid w:val="00C65039"/>
    <w:rsid w:val="00C658D9"/>
    <w:rsid w:val="00C66882"/>
    <w:rsid w:val="00C66EB3"/>
    <w:rsid w:val="00C67548"/>
    <w:rsid w:val="00C709B1"/>
    <w:rsid w:val="00C70C15"/>
    <w:rsid w:val="00C71227"/>
    <w:rsid w:val="00C71776"/>
    <w:rsid w:val="00C727F1"/>
    <w:rsid w:val="00C72E05"/>
    <w:rsid w:val="00C74434"/>
    <w:rsid w:val="00C74E9D"/>
    <w:rsid w:val="00C7538B"/>
    <w:rsid w:val="00C76BC3"/>
    <w:rsid w:val="00C80C1C"/>
    <w:rsid w:val="00C823D0"/>
    <w:rsid w:val="00C82982"/>
    <w:rsid w:val="00C82E20"/>
    <w:rsid w:val="00C83169"/>
    <w:rsid w:val="00C8375C"/>
    <w:rsid w:val="00C838B5"/>
    <w:rsid w:val="00C83B05"/>
    <w:rsid w:val="00C85011"/>
    <w:rsid w:val="00C85A55"/>
    <w:rsid w:val="00C861FB"/>
    <w:rsid w:val="00C902D2"/>
    <w:rsid w:val="00C9077E"/>
    <w:rsid w:val="00C91334"/>
    <w:rsid w:val="00C9203B"/>
    <w:rsid w:val="00C92690"/>
    <w:rsid w:val="00C92CCC"/>
    <w:rsid w:val="00C92E7E"/>
    <w:rsid w:val="00C93A95"/>
    <w:rsid w:val="00C93C88"/>
    <w:rsid w:val="00CA0C05"/>
    <w:rsid w:val="00CA0FA6"/>
    <w:rsid w:val="00CA1079"/>
    <w:rsid w:val="00CA1D5A"/>
    <w:rsid w:val="00CA2C45"/>
    <w:rsid w:val="00CA2E25"/>
    <w:rsid w:val="00CA3AE4"/>
    <w:rsid w:val="00CA4281"/>
    <w:rsid w:val="00CA53CE"/>
    <w:rsid w:val="00CA576F"/>
    <w:rsid w:val="00CA5A00"/>
    <w:rsid w:val="00CA5C48"/>
    <w:rsid w:val="00CA6AF9"/>
    <w:rsid w:val="00CB00EE"/>
    <w:rsid w:val="00CB0129"/>
    <w:rsid w:val="00CB06C3"/>
    <w:rsid w:val="00CB366A"/>
    <w:rsid w:val="00CB3E1B"/>
    <w:rsid w:val="00CB4AE3"/>
    <w:rsid w:val="00CB5DFD"/>
    <w:rsid w:val="00CB69BB"/>
    <w:rsid w:val="00CB70E2"/>
    <w:rsid w:val="00CC0451"/>
    <w:rsid w:val="00CC06B9"/>
    <w:rsid w:val="00CC0A64"/>
    <w:rsid w:val="00CC154A"/>
    <w:rsid w:val="00CC28A6"/>
    <w:rsid w:val="00CC39B8"/>
    <w:rsid w:val="00CC456B"/>
    <w:rsid w:val="00CC4AA4"/>
    <w:rsid w:val="00CC5078"/>
    <w:rsid w:val="00CC57DF"/>
    <w:rsid w:val="00CC73E2"/>
    <w:rsid w:val="00CD04CF"/>
    <w:rsid w:val="00CD1700"/>
    <w:rsid w:val="00CD1BB9"/>
    <w:rsid w:val="00CD1CE7"/>
    <w:rsid w:val="00CD29D0"/>
    <w:rsid w:val="00CD36A5"/>
    <w:rsid w:val="00CD44E2"/>
    <w:rsid w:val="00CD5543"/>
    <w:rsid w:val="00CD5567"/>
    <w:rsid w:val="00CD6292"/>
    <w:rsid w:val="00CD6EE5"/>
    <w:rsid w:val="00CD7CE3"/>
    <w:rsid w:val="00CE1ADA"/>
    <w:rsid w:val="00CE2D22"/>
    <w:rsid w:val="00CE3073"/>
    <w:rsid w:val="00CE4791"/>
    <w:rsid w:val="00CE4C55"/>
    <w:rsid w:val="00CE507B"/>
    <w:rsid w:val="00CE5140"/>
    <w:rsid w:val="00CE523D"/>
    <w:rsid w:val="00CE5943"/>
    <w:rsid w:val="00CE64E7"/>
    <w:rsid w:val="00CE6548"/>
    <w:rsid w:val="00CE790C"/>
    <w:rsid w:val="00CE7AC6"/>
    <w:rsid w:val="00CF131F"/>
    <w:rsid w:val="00CF1406"/>
    <w:rsid w:val="00CF20E0"/>
    <w:rsid w:val="00CF220F"/>
    <w:rsid w:val="00CF2A40"/>
    <w:rsid w:val="00CF2BBD"/>
    <w:rsid w:val="00CF36E1"/>
    <w:rsid w:val="00CF3CC7"/>
    <w:rsid w:val="00CF3D58"/>
    <w:rsid w:val="00CF4904"/>
    <w:rsid w:val="00CF4D4A"/>
    <w:rsid w:val="00CF5544"/>
    <w:rsid w:val="00CF56A1"/>
    <w:rsid w:val="00CF60A9"/>
    <w:rsid w:val="00CF629E"/>
    <w:rsid w:val="00CF65E0"/>
    <w:rsid w:val="00CF7E45"/>
    <w:rsid w:val="00D0112A"/>
    <w:rsid w:val="00D01424"/>
    <w:rsid w:val="00D02265"/>
    <w:rsid w:val="00D028DF"/>
    <w:rsid w:val="00D02CA4"/>
    <w:rsid w:val="00D0447A"/>
    <w:rsid w:val="00D0464C"/>
    <w:rsid w:val="00D04BC1"/>
    <w:rsid w:val="00D05C29"/>
    <w:rsid w:val="00D06883"/>
    <w:rsid w:val="00D10A70"/>
    <w:rsid w:val="00D122B8"/>
    <w:rsid w:val="00D1296F"/>
    <w:rsid w:val="00D137F1"/>
    <w:rsid w:val="00D13CD4"/>
    <w:rsid w:val="00D142A2"/>
    <w:rsid w:val="00D143FD"/>
    <w:rsid w:val="00D15AF7"/>
    <w:rsid w:val="00D15B33"/>
    <w:rsid w:val="00D1644F"/>
    <w:rsid w:val="00D176EA"/>
    <w:rsid w:val="00D20338"/>
    <w:rsid w:val="00D20456"/>
    <w:rsid w:val="00D20ADC"/>
    <w:rsid w:val="00D218B7"/>
    <w:rsid w:val="00D22487"/>
    <w:rsid w:val="00D22A42"/>
    <w:rsid w:val="00D22F51"/>
    <w:rsid w:val="00D22FB6"/>
    <w:rsid w:val="00D23BD0"/>
    <w:rsid w:val="00D23EEA"/>
    <w:rsid w:val="00D24988"/>
    <w:rsid w:val="00D267E8"/>
    <w:rsid w:val="00D270EB"/>
    <w:rsid w:val="00D273FB"/>
    <w:rsid w:val="00D27479"/>
    <w:rsid w:val="00D27FAE"/>
    <w:rsid w:val="00D30A60"/>
    <w:rsid w:val="00D317B7"/>
    <w:rsid w:val="00D33AED"/>
    <w:rsid w:val="00D33F86"/>
    <w:rsid w:val="00D341D4"/>
    <w:rsid w:val="00D35A1B"/>
    <w:rsid w:val="00D40019"/>
    <w:rsid w:val="00D40614"/>
    <w:rsid w:val="00D40847"/>
    <w:rsid w:val="00D40FF0"/>
    <w:rsid w:val="00D427DB"/>
    <w:rsid w:val="00D43256"/>
    <w:rsid w:val="00D433EC"/>
    <w:rsid w:val="00D442FC"/>
    <w:rsid w:val="00D44A71"/>
    <w:rsid w:val="00D45F0D"/>
    <w:rsid w:val="00D477D8"/>
    <w:rsid w:val="00D47838"/>
    <w:rsid w:val="00D5059C"/>
    <w:rsid w:val="00D5087A"/>
    <w:rsid w:val="00D5093F"/>
    <w:rsid w:val="00D52250"/>
    <w:rsid w:val="00D52CFD"/>
    <w:rsid w:val="00D53044"/>
    <w:rsid w:val="00D535CF"/>
    <w:rsid w:val="00D54DA3"/>
    <w:rsid w:val="00D550C8"/>
    <w:rsid w:val="00D553B2"/>
    <w:rsid w:val="00D57229"/>
    <w:rsid w:val="00D5764E"/>
    <w:rsid w:val="00D57787"/>
    <w:rsid w:val="00D609CB"/>
    <w:rsid w:val="00D60A10"/>
    <w:rsid w:val="00D61AE6"/>
    <w:rsid w:val="00D62CB4"/>
    <w:rsid w:val="00D63309"/>
    <w:rsid w:val="00D63649"/>
    <w:rsid w:val="00D651A5"/>
    <w:rsid w:val="00D65A8C"/>
    <w:rsid w:val="00D6611E"/>
    <w:rsid w:val="00D66495"/>
    <w:rsid w:val="00D66498"/>
    <w:rsid w:val="00D66A73"/>
    <w:rsid w:val="00D66E8E"/>
    <w:rsid w:val="00D710DB"/>
    <w:rsid w:val="00D71604"/>
    <w:rsid w:val="00D71940"/>
    <w:rsid w:val="00D73FEB"/>
    <w:rsid w:val="00D7612C"/>
    <w:rsid w:val="00D7617E"/>
    <w:rsid w:val="00D762DB"/>
    <w:rsid w:val="00D77BC8"/>
    <w:rsid w:val="00D80189"/>
    <w:rsid w:val="00D805CE"/>
    <w:rsid w:val="00D8071B"/>
    <w:rsid w:val="00D81CAF"/>
    <w:rsid w:val="00D81ED7"/>
    <w:rsid w:val="00D84481"/>
    <w:rsid w:val="00D84D5F"/>
    <w:rsid w:val="00D86159"/>
    <w:rsid w:val="00D863C7"/>
    <w:rsid w:val="00D865E6"/>
    <w:rsid w:val="00D878D1"/>
    <w:rsid w:val="00D9061C"/>
    <w:rsid w:val="00D912C4"/>
    <w:rsid w:val="00D925D5"/>
    <w:rsid w:val="00D93C3F"/>
    <w:rsid w:val="00D94525"/>
    <w:rsid w:val="00D95016"/>
    <w:rsid w:val="00D954B4"/>
    <w:rsid w:val="00D95511"/>
    <w:rsid w:val="00D96FAD"/>
    <w:rsid w:val="00DA031D"/>
    <w:rsid w:val="00DA2C22"/>
    <w:rsid w:val="00DA2CB6"/>
    <w:rsid w:val="00DA2E8C"/>
    <w:rsid w:val="00DA321F"/>
    <w:rsid w:val="00DA40AD"/>
    <w:rsid w:val="00DA42B7"/>
    <w:rsid w:val="00DA5211"/>
    <w:rsid w:val="00DA5A0F"/>
    <w:rsid w:val="00DA6060"/>
    <w:rsid w:val="00DA703B"/>
    <w:rsid w:val="00DA7EA1"/>
    <w:rsid w:val="00DA7FBF"/>
    <w:rsid w:val="00DB075F"/>
    <w:rsid w:val="00DB0D83"/>
    <w:rsid w:val="00DB12E7"/>
    <w:rsid w:val="00DB1589"/>
    <w:rsid w:val="00DB1FF3"/>
    <w:rsid w:val="00DB26A7"/>
    <w:rsid w:val="00DB2770"/>
    <w:rsid w:val="00DB3357"/>
    <w:rsid w:val="00DB3D78"/>
    <w:rsid w:val="00DB3E8A"/>
    <w:rsid w:val="00DB4856"/>
    <w:rsid w:val="00DB4ACF"/>
    <w:rsid w:val="00DB7DC1"/>
    <w:rsid w:val="00DC06D2"/>
    <w:rsid w:val="00DC1CF2"/>
    <w:rsid w:val="00DC20D3"/>
    <w:rsid w:val="00DC256E"/>
    <w:rsid w:val="00DC2A3F"/>
    <w:rsid w:val="00DC2DE4"/>
    <w:rsid w:val="00DC3A2C"/>
    <w:rsid w:val="00DC40C0"/>
    <w:rsid w:val="00DC5E3A"/>
    <w:rsid w:val="00DC68F4"/>
    <w:rsid w:val="00DC6BBA"/>
    <w:rsid w:val="00DC7260"/>
    <w:rsid w:val="00DC7E20"/>
    <w:rsid w:val="00DD0105"/>
    <w:rsid w:val="00DD02D8"/>
    <w:rsid w:val="00DD02FF"/>
    <w:rsid w:val="00DD1EFC"/>
    <w:rsid w:val="00DD47F1"/>
    <w:rsid w:val="00DD5CB8"/>
    <w:rsid w:val="00DD5EB2"/>
    <w:rsid w:val="00DD733B"/>
    <w:rsid w:val="00DE0670"/>
    <w:rsid w:val="00DE0BFC"/>
    <w:rsid w:val="00DE12E1"/>
    <w:rsid w:val="00DE1832"/>
    <w:rsid w:val="00DE292B"/>
    <w:rsid w:val="00DE36F7"/>
    <w:rsid w:val="00DE4468"/>
    <w:rsid w:val="00DE44A8"/>
    <w:rsid w:val="00DE477C"/>
    <w:rsid w:val="00DE49AE"/>
    <w:rsid w:val="00DE6DF8"/>
    <w:rsid w:val="00DE7556"/>
    <w:rsid w:val="00DF1386"/>
    <w:rsid w:val="00DF2C37"/>
    <w:rsid w:val="00DF2C45"/>
    <w:rsid w:val="00DF305F"/>
    <w:rsid w:val="00DF3885"/>
    <w:rsid w:val="00DF542C"/>
    <w:rsid w:val="00DF5737"/>
    <w:rsid w:val="00DF5926"/>
    <w:rsid w:val="00DF783A"/>
    <w:rsid w:val="00DF7B2E"/>
    <w:rsid w:val="00E011A2"/>
    <w:rsid w:val="00E01826"/>
    <w:rsid w:val="00E01888"/>
    <w:rsid w:val="00E033BE"/>
    <w:rsid w:val="00E03C5E"/>
    <w:rsid w:val="00E03D9B"/>
    <w:rsid w:val="00E04BDB"/>
    <w:rsid w:val="00E05749"/>
    <w:rsid w:val="00E0592C"/>
    <w:rsid w:val="00E05942"/>
    <w:rsid w:val="00E0619A"/>
    <w:rsid w:val="00E1035E"/>
    <w:rsid w:val="00E10B04"/>
    <w:rsid w:val="00E10DB4"/>
    <w:rsid w:val="00E11619"/>
    <w:rsid w:val="00E11795"/>
    <w:rsid w:val="00E1245C"/>
    <w:rsid w:val="00E12B7B"/>
    <w:rsid w:val="00E13F5F"/>
    <w:rsid w:val="00E146F5"/>
    <w:rsid w:val="00E14CD1"/>
    <w:rsid w:val="00E154EA"/>
    <w:rsid w:val="00E16FE7"/>
    <w:rsid w:val="00E1710A"/>
    <w:rsid w:val="00E17F4C"/>
    <w:rsid w:val="00E203D3"/>
    <w:rsid w:val="00E20B3C"/>
    <w:rsid w:val="00E2116D"/>
    <w:rsid w:val="00E2127F"/>
    <w:rsid w:val="00E21A7E"/>
    <w:rsid w:val="00E21F11"/>
    <w:rsid w:val="00E22EB6"/>
    <w:rsid w:val="00E2517A"/>
    <w:rsid w:val="00E251B1"/>
    <w:rsid w:val="00E25866"/>
    <w:rsid w:val="00E2626C"/>
    <w:rsid w:val="00E2701C"/>
    <w:rsid w:val="00E27A20"/>
    <w:rsid w:val="00E27F63"/>
    <w:rsid w:val="00E30522"/>
    <w:rsid w:val="00E3128F"/>
    <w:rsid w:val="00E31682"/>
    <w:rsid w:val="00E31FDE"/>
    <w:rsid w:val="00E328EB"/>
    <w:rsid w:val="00E35F87"/>
    <w:rsid w:val="00E36846"/>
    <w:rsid w:val="00E37022"/>
    <w:rsid w:val="00E37245"/>
    <w:rsid w:val="00E40069"/>
    <w:rsid w:val="00E41894"/>
    <w:rsid w:val="00E4224C"/>
    <w:rsid w:val="00E42D28"/>
    <w:rsid w:val="00E43033"/>
    <w:rsid w:val="00E4367F"/>
    <w:rsid w:val="00E43E8F"/>
    <w:rsid w:val="00E450C4"/>
    <w:rsid w:val="00E459E0"/>
    <w:rsid w:val="00E46928"/>
    <w:rsid w:val="00E475D8"/>
    <w:rsid w:val="00E503C6"/>
    <w:rsid w:val="00E508E5"/>
    <w:rsid w:val="00E50BC5"/>
    <w:rsid w:val="00E50D24"/>
    <w:rsid w:val="00E50EEE"/>
    <w:rsid w:val="00E51288"/>
    <w:rsid w:val="00E516CA"/>
    <w:rsid w:val="00E52FF4"/>
    <w:rsid w:val="00E5302B"/>
    <w:rsid w:val="00E542AF"/>
    <w:rsid w:val="00E549C7"/>
    <w:rsid w:val="00E556B0"/>
    <w:rsid w:val="00E55A51"/>
    <w:rsid w:val="00E56A1A"/>
    <w:rsid w:val="00E56D67"/>
    <w:rsid w:val="00E60125"/>
    <w:rsid w:val="00E60670"/>
    <w:rsid w:val="00E60931"/>
    <w:rsid w:val="00E60BC7"/>
    <w:rsid w:val="00E61151"/>
    <w:rsid w:val="00E61D03"/>
    <w:rsid w:val="00E62A2C"/>
    <w:rsid w:val="00E62BB6"/>
    <w:rsid w:val="00E64DF0"/>
    <w:rsid w:val="00E66C24"/>
    <w:rsid w:val="00E6728E"/>
    <w:rsid w:val="00E6738C"/>
    <w:rsid w:val="00E674A1"/>
    <w:rsid w:val="00E70DD6"/>
    <w:rsid w:val="00E718E9"/>
    <w:rsid w:val="00E72343"/>
    <w:rsid w:val="00E726B1"/>
    <w:rsid w:val="00E73CCF"/>
    <w:rsid w:val="00E746F7"/>
    <w:rsid w:val="00E748FA"/>
    <w:rsid w:val="00E74A03"/>
    <w:rsid w:val="00E74F1B"/>
    <w:rsid w:val="00E75A45"/>
    <w:rsid w:val="00E75A99"/>
    <w:rsid w:val="00E75C8E"/>
    <w:rsid w:val="00E76515"/>
    <w:rsid w:val="00E774F5"/>
    <w:rsid w:val="00E777BE"/>
    <w:rsid w:val="00E77D4B"/>
    <w:rsid w:val="00E8296E"/>
    <w:rsid w:val="00E82A0B"/>
    <w:rsid w:val="00E82A19"/>
    <w:rsid w:val="00E82F05"/>
    <w:rsid w:val="00E83B34"/>
    <w:rsid w:val="00E84E91"/>
    <w:rsid w:val="00E85067"/>
    <w:rsid w:val="00E8749C"/>
    <w:rsid w:val="00E8766E"/>
    <w:rsid w:val="00E87DAF"/>
    <w:rsid w:val="00E91350"/>
    <w:rsid w:val="00E914E2"/>
    <w:rsid w:val="00E91B4C"/>
    <w:rsid w:val="00E91F81"/>
    <w:rsid w:val="00E923A2"/>
    <w:rsid w:val="00E94868"/>
    <w:rsid w:val="00E94EDF"/>
    <w:rsid w:val="00E96533"/>
    <w:rsid w:val="00E9762A"/>
    <w:rsid w:val="00EA1DD4"/>
    <w:rsid w:val="00EA2CF9"/>
    <w:rsid w:val="00EA3188"/>
    <w:rsid w:val="00EA31A9"/>
    <w:rsid w:val="00EA45B6"/>
    <w:rsid w:val="00EA4D76"/>
    <w:rsid w:val="00EA626B"/>
    <w:rsid w:val="00EA7198"/>
    <w:rsid w:val="00EA73E0"/>
    <w:rsid w:val="00EA7F59"/>
    <w:rsid w:val="00EB01A9"/>
    <w:rsid w:val="00EB0F62"/>
    <w:rsid w:val="00EB10C1"/>
    <w:rsid w:val="00EB2227"/>
    <w:rsid w:val="00EB2642"/>
    <w:rsid w:val="00EB2710"/>
    <w:rsid w:val="00EB2967"/>
    <w:rsid w:val="00EB450A"/>
    <w:rsid w:val="00EB4F29"/>
    <w:rsid w:val="00EB5077"/>
    <w:rsid w:val="00EB5391"/>
    <w:rsid w:val="00EB61AD"/>
    <w:rsid w:val="00EB6AE4"/>
    <w:rsid w:val="00EB72F6"/>
    <w:rsid w:val="00EB7ACA"/>
    <w:rsid w:val="00EC06F0"/>
    <w:rsid w:val="00EC143B"/>
    <w:rsid w:val="00EC17AB"/>
    <w:rsid w:val="00EC1DAC"/>
    <w:rsid w:val="00EC1E77"/>
    <w:rsid w:val="00EC2E26"/>
    <w:rsid w:val="00EC316E"/>
    <w:rsid w:val="00EC5044"/>
    <w:rsid w:val="00EC57FB"/>
    <w:rsid w:val="00EC5DEA"/>
    <w:rsid w:val="00EC6095"/>
    <w:rsid w:val="00EC6E58"/>
    <w:rsid w:val="00EC73DF"/>
    <w:rsid w:val="00EC7688"/>
    <w:rsid w:val="00ED121F"/>
    <w:rsid w:val="00ED1451"/>
    <w:rsid w:val="00ED1BED"/>
    <w:rsid w:val="00ED2337"/>
    <w:rsid w:val="00ED2635"/>
    <w:rsid w:val="00ED2BE9"/>
    <w:rsid w:val="00ED2E93"/>
    <w:rsid w:val="00ED3734"/>
    <w:rsid w:val="00ED3CEC"/>
    <w:rsid w:val="00ED6044"/>
    <w:rsid w:val="00ED7B73"/>
    <w:rsid w:val="00ED7CBB"/>
    <w:rsid w:val="00EE175F"/>
    <w:rsid w:val="00EE206A"/>
    <w:rsid w:val="00EE30DF"/>
    <w:rsid w:val="00EE3129"/>
    <w:rsid w:val="00EE3230"/>
    <w:rsid w:val="00EE45E5"/>
    <w:rsid w:val="00EE554D"/>
    <w:rsid w:val="00EE5D23"/>
    <w:rsid w:val="00EE60FA"/>
    <w:rsid w:val="00EE70E0"/>
    <w:rsid w:val="00EE7162"/>
    <w:rsid w:val="00EE773F"/>
    <w:rsid w:val="00EF0A8F"/>
    <w:rsid w:val="00EF0C35"/>
    <w:rsid w:val="00EF0F64"/>
    <w:rsid w:val="00EF241F"/>
    <w:rsid w:val="00EF4B51"/>
    <w:rsid w:val="00EF5894"/>
    <w:rsid w:val="00EF5C49"/>
    <w:rsid w:val="00EF6B14"/>
    <w:rsid w:val="00EF7B92"/>
    <w:rsid w:val="00EF7C1B"/>
    <w:rsid w:val="00F00E6D"/>
    <w:rsid w:val="00F012F7"/>
    <w:rsid w:val="00F02734"/>
    <w:rsid w:val="00F02F14"/>
    <w:rsid w:val="00F04A0B"/>
    <w:rsid w:val="00F05357"/>
    <w:rsid w:val="00F06BC5"/>
    <w:rsid w:val="00F07E0A"/>
    <w:rsid w:val="00F07E56"/>
    <w:rsid w:val="00F10A0E"/>
    <w:rsid w:val="00F11615"/>
    <w:rsid w:val="00F12461"/>
    <w:rsid w:val="00F12576"/>
    <w:rsid w:val="00F143A0"/>
    <w:rsid w:val="00F15AD2"/>
    <w:rsid w:val="00F15E3E"/>
    <w:rsid w:val="00F15EAB"/>
    <w:rsid w:val="00F17C9A"/>
    <w:rsid w:val="00F2027F"/>
    <w:rsid w:val="00F204A8"/>
    <w:rsid w:val="00F207D9"/>
    <w:rsid w:val="00F20B8E"/>
    <w:rsid w:val="00F22875"/>
    <w:rsid w:val="00F22F90"/>
    <w:rsid w:val="00F23DAE"/>
    <w:rsid w:val="00F265D5"/>
    <w:rsid w:val="00F26837"/>
    <w:rsid w:val="00F31772"/>
    <w:rsid w:val="00F31B2E"/>
    <w:rsid w:val="00F328BB"/>
    <w:rsid w:val="00F32DC1"/>
    <w:rsid w:val="00F32E08"/>
    <w:rsid w:val="00F33A12"/>
    <w:rsid w:val="00F33A4D"/>
    <w:rsid w:val="00F33C81"/>
    <w:rsid w:val="00F33F44"/>
    <w:rsid w:val="00F341D4"/>
    <w:rsid w:val="00F3492C"/>
    <w:rsid w:val="00F34DA6"/>
    <w:rsid w:val="00F351E9"/>
    <w:rsid w:val="00F36B33"/>
    <w:rsid w:val="00F40C16"/>
    <w:rsid w:val="00F4193A"/>
    <w:rsid w:val="00F42044"/>
    <w:rsid w:val="00F432F4"/>
    <w:rsid w:val="00F43611"/>
    <w:rsid w:val="00F43DBB"/>
    <w:rsid w:val="00F44D15"/>
    <w:rsid w:val="00F45409"/>
    <w:rsid w:val="00F45E6A"/>
    <w:rsid w:val="00F4745F"/>
    <w:rsid w:val="00F47663"/>
    <w:rsid w:val="00F50D79"/>
    <w:rsid w:val="00F53539"/>
    <w:rsid w:val="00F5616E"/>
    <w:rsid w:val="00F566C9"/>
    <w:rsid w:val="00F569AE"/>
    <w:rsid w:val="00F56D32"/>
    <w:rsid w:val="00F57384"/>
    <w:rsid w:val="00F60B8C"/>
    <w:rsid w:val="00F60BA1"/>
    <w:rsid w:val="00F6177D"/>
    <w:rsid w:val="00F62D23"/>
    <w:rsid w:val="00F62D90"/>
    <w:rsid w:val="00F644BF"/>
    <w:rsid w:val="00F64D8E"/>
    <w:rsid w:val="00F65575"/>
    <w:rsid w:val="00F65DFD"/>
    <w:rsid w:val="00F708D6"/>
    <w:rsid w:val="00F715B0"/>
    <w:rsid w:val="00F7274D"/>
    <w:rsid w:val="00F72F1A"/>
    <w:rsid w:val="00F7415F"/>
    <w:rsid w:val="00F74285"/>
    <w:rsid w:val="00F75DCD"/>
    <w:rsid w:val="00F76045"/>
    <w:rsid w:val="00F77283"/>
    <w:rsid w:val="00F77F5E"/>
    <w:rsid w:val="00F80454"/>
    <w:rsid w:val="00F822E4"/>
    <w:rsid w:val="00F824B9"/>
    <w:rsid w:val="00F842AE"/>
    <w:rsid w:val="00F84394"/>
    <w:rsid w:val="00F84FD9"/>
    <w:rsid w:val="00F850EE"/>
    <w:rsid w:val="00F8556D"/>
    <w:rsid w:val="00F85A4D"/>
    <w:rsid w:val="00F87406"/>
    <w:rsid w:val="00F8788E"/>
    <w:rsid w:val="00F90BA2"/>
    <w:rsid w:val="00F9196C"/>
    <w:rsid w:val="00F92444"/>
    <w:rsid w:val="00F9304F"/>
    <w:rsid w:val="00F9314C"/>
    <w:rsid w:val="00F93EB4"/>
    <w:rsid w:val="00F94579"/>
    <w:rsid w:val="00F948C1"/>
    <w:rsid w:val="00F94939"/>
    <w:rsid w:val="00F94E26"/>
    <w:rsid w:val="00F9550B"/>
    <w:rsid w:val="00FA02F4"/>
    <w:rsid w:val="00FA150D"/>
    <w:rsid w:val="00FA1712"/>
    <w:rsid w:val="00FA1E50"/>
    <w:rsid w:val="00FA1EA4"/>
    <w:rsid w:val="00FA30D2"/>
    <w:rsid w:val="00FA35A6"/>
    <w:rsid w:val="00FA5805"/>
    <w:rsid w:val="00FA60A3"/>
    <w:rsid w:val="00FA6182"/>
    <w:rsid w:val="00FA6514"/>
    <w:rsid w:val="00FA6D05"/>
    <w:rsid w:val="00FA6D75"/>
    <w:rsid w:val="00FA72FE"/>
    <w:rsid w:val="00FA7FF3"/>
    <w:rsid w:val="00FB08E6"/>
    <w:rsid w:val="00FB09F7"/>
    <w:rsid w:val="00FB19E8"/>
    <w:rsid w:val="00FB2211"/>
    <w:rsid w:val="00FB2219"/>
    <w:rsid w:val="00FB2C36"/>
    <w:rsid w:val="00FB3808"/>
    <w:rsid w:val="00FB3E34"/>
    <w:rsid w:val="00FB565D"/>
    <w:rsid w:val="00FB608D"/>
    <w:rsid w:val="00FB6AF0"/>
    <w:rsid w:val="00FB6CD0"/>
    <w:rsid w:val="00FC0159"/>
    <w:rsid w:val="00FC14A6"/>
    <w:rsid w:val="00FC472B"/>
    <w:rsid w:val="00FC47D5"/>
    <w:rsid w:val="00FC4ACB"/>
    <w:rsid w:val="00FC4C60"/>
    <w:rsid w:val="00FC5C94"/>
    <w:rsid w:val="00FC6CF3"/>
    <w:rsid w:val="00FD0263"/>
    <w:rsid w:val="00FD09EE"/>
    <w:rsid w:val="00FD2AA7"/>
    <w:rsid w:val="00FD45DC"/>
    <w:rsid w:val="00FD4CED"/>
    <w:rsid w:val="00FD514D"/>
    <w:rsid w:val="00FD56DB"/>
    <w:rsid w:val="00FD6560"/>
    <w:rsid w:val="00FD69F3"/>
    <w:rsid w:val="00FE02D1"/>
    <w:rsid w:val="00FE0C38"/>
    <w:rsid w:val="00FE1C95"/>
    <w:rsid w:val="00FE5429"/>
    <w:rsid w:val="00FE61C0"/>
    <w:rsid w:val="00FE65DD"/>
    <w:rsid w:val="00FF11FA"/>
    <w:rsid w:val="00FF1205"/>
    <w:rsid w:val="00FF1C71"/>
    <w:rsid w:val="00FF1F23"/>
    <w:rsid w:val="00FF1FF5"/>
    <w:rsid w:val="00FF4313"/>
    <w:rsid w:val="00FF5BCA"/>
    <w:rsid w:val="00FF5D6C"/>
    <w:rsid w:val="00FF638E"/>
    <w:rsid w:val="00FF6A91"/>
    <w:rsid w:val="00FF7EA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CE3C5"/>
  <w15:docId w15:val="{A75F48CA-C1ED-4D80-A3FE-C395524C1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000"/>
    <w:rPr>
      <w:sz w:val="24"/>
      <w:szCs w:val="24"/>
      <w:lang w:eastAsia="en-US"/>
    </w:rPr>
  </w:style>
  <w:style w:type="paragraph" w:styleId="Ttulo1">
    <w:name w:val="heading 1"/>
    <w:basedOn w:val="Normal"/>
    <w:link w:val="Ttulo1Car"/>
    <w:uiPriority w:val="9"/>
    <w:qFormat/>
    <w:rsid w:val="0065384B"/>
    <w:pPr>
      <w:spacing w:before="100" w:beforeAutospacing="1" w:after="100" w:afterAutospacing="1"/>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w:basedOn w:val="Normal"/>
    <w:link w:val="EncabezadoCar"/>
    <w:unhideWhenUsed/>
    <w:rsid w:val="00FA6D75"/>
    <w:pPr>
      <w:tabs>
        <w:tab w:val="center" w:pos="4320"/>
        <w:tab w:val="right" w:pos="8640"/>
      </w:tabs>
    </w:pPr>
  </w:style>
  <w:style w:type="character" w:customStyle="1" w:styleId="EncabezadoCar">
    <w:name w:val="Encabezado Car"/>
    <w:aliases w:val=" Car Car Car Car Car Car Car Car Car Car Car Car Car Car Car Car"/>
    <w:basedOn w:val="Fuentedeprrafopredeter"/>
    <w:link w:val="Encabezado"/>
    <w:rsid w:val="00FA6D75"/>
  </w:style>
  <w:style w:type="paragraph" w:styleId="Piedepgina">
    <w:name w:val="footer"/>
    <w:basedOn w:val="Normal"/>
    <w:link w:val="PiedepginaCar"/>
    <w:uiPriority w:val="99"/>
    <w:unhideWhenUsed/>
    <w:rsid w:val="00FA6D75"/>
    <w:pPr>
      <w:tabs>
        <w:tab w:val="center" w:pos="4320"/>
        <w:tab w:val="right" w:pos="8640"/>
      </w:tabs>
    </w:pPr>
  </w:style>
  <w:style w:type="character" w:customStyle="1" w:styleId="PiedepginaCar">
    <w:name w:val="Pie de página Car"/>
    <w:basedOn w:val="Fuentedeprrafopredeter"/>
    <w:link w:val="Piedepgina"/>
    <w:uiPriority w:val="99"/>
    <w:rsid w:val="00FA6D75"/>
  </w:style>
  <w:style w:type="character" w:styleId="Hipervnculo">
    <w:name w:val="Hyperlink"/>
    <w:uiPriority w:val="99"/>
    <w:unhideWhenUsed/>
    <w:rsid w:val="00E50BC5"/>
    <w:rPr>
      <w:color w:val="0000FF"/>
      <w:u w:val="single"/>
    </w:rPr>
  </w:style>
  <w:style w:type="paragraph" w:styleId="Textodeglobo">
    <w:name w:val="Balloon Text"/>
    <w:basedOn w:val="Normal"/>
    <w:link w:val="TextodegloboCar"/>
    <w:uiPriority w:val="99"/>
    <w:semiHidden/>
    <w:unhideWhenUsed/>
    <w:rsid w:val="00254D85"/>
    <w:rPr>
      <w:rFonts w:ascii="Tahoma" w:hAnsi="Tahoma"/>
      <w:sz w:val="16"/>
      <w:szCs w:val="16"/>
    </w:rPr>
  </w:style>
  <w:style w:type="character" w:customStyle="1" w:styleId="TextodegloboCar">
    <w:name w:val="Texto de globo Car"/>
    <w:link w:val="Textodeglobo"/>
    <w:uiPriority w:val="99"/>
    <w:semiHidden/>
    <w:rsid w:val="00254D85"/>
    <w:rPr>
      <w:rFonts w:ascii="Tahoma" w:hAnsi="Tahoma" w:cs="Tahoma"/>
      <w:sz w:val="16"/>
      <w:szCs w:val="16"/>
      <w:lang w:val="en-US" w:eastAsia="en-US"/>
    </w:rPr>
  </w:style>
  <w:style w:type="paragraph" w:styleId="Puesto">
    <w:name w:val="Title"/>
    <w:basedOn w:val="Normal"/>
    <w:link w:val="PuestoCar"/>
    <w:qFormat/>
    <w:rsid w:val="00320F7B"/>
    <w:pPr>
      <w:spacing w:before="240" w:after="60"/>
      <w:jc w:val="center"/>
      <w:outlineLvl w:val="0"/>
    </w:pPr>
    <w:rPr>
      <w:rFonts w:ascii="Arial" w:eastAsia="Times New Roman" w:hAnsi="Arial" w:cs="Arial"/>
      <w:b/>
      <w:bCs/>
      <w:kern w:val="28"/>
      <w:sz w:val="32"/>
      <w:szCs w:val="32"/>
      <w:lang w:val="es-ES" w:eastAsia="es-ES"/>
    </w:rPr>
  </w:style>
  <w:style w:type="character" w:customStyle="1" w:styleId="PuestoCar">
    <w:name w:val="Puesto Car"/>
    <w:basedOn w:val="Fuentedeprrafopredeter"/>
    <w:link w:val="Puesto"/>
    <w:rsid w:val="00320F7B"/>
    <w:rPr>
      <w:rFonts w:ascii="Arial" w:eastAsia="Times New Roman" w:hAnsi="Arial" w:cs="Arial"/>
      <w:b/>
      <w:bCs/>
      <w:kern w:val="28"/>
      <w:sz w:val="32"/>
      <w:szCs w:val="32"/>
      <w:lang w:val="es-ES" w:eastAsia="es-ES"/>
    </w:rPr>
  </w:style>
  <w:style w:type="paragraph" w:customStyle="1" w:styleId="Texto">
    <w:name w:val="Texto"/>
    <w:aliases w:val="independiente,independiente Car Car Car"/>
    <w:basedOn w:val="Normal"/>
    <w:link w:val="TextoCar"/>
    <w:qFormat/>
    <w:rsid w:val="00320F7B"/>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basedOn w:val="Fuentedeprrafopredeter"/>
    <w:link w:val="Texto"/>
    <w:rsid w:val="00320F7B"/>
    <w:rPr>
      <w:rFonts w:ascii="Arial" w:eastAsia="Times New Roman" w:hAnsi="Arial" w:cs="Arial"/>
      <w:sz w:val="18"/>
      <w:lang w:val="es-ES" w:eastAsia="es-ES"/>
    </w:rPr>
  </w:style>
  <w:style w:type="paragraph" w:customStyle="1" w:styleId="CABEZA">
    <w:name w:val="CABEZA"/>
    <w:basedOn w:val="Normal"/>
    <w:rsid w:val="00E2116D"/>
    <w:pPr>
      <w:jc w:val="center"/>
    </w:pPr>
    <w:rPr>
      <w:rFonts w:ascii="Times New Roman" w:eastAsia="Times New Roman" w:hAnsi="Times New Roman" w:cs="Arial"/>
      <w:b/>
      <w:sz w:val="28"/>
      <w:szCs w:val="28"/>
      <w:lang w:val="es-ES_tradnl" w:eastAsia="es-MX"/>
    </w:rPr>
  </w:style>
  <w:style w:type="paragraph" w:customStyle="1" w:styleId="Titulo1">
    <w:name w:val="Titulo 1"/>
    <w:basedOn w:val="Texto"/>
    <w:link w:val="Titulo1Car"/>
    <w:rsid w:val="00E2116D"/>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ANOTACION">
    <w:name w:val="ANOTACION"/>
    <w:basedOn w:val="Normal"/>
    <w:link w:val="ANOTACIONCar"/>
    <w:qFormat/>
    <w:rsid w:val="00CD1700"/>
    <w:pPr>
      <w:spacing w:before="101" w:after="101" w:line="216" w:lineRule="atLeast"/>
      <w:jc w:val="center"/>
    </w:pPr>
    <w:rPr>
      <w:rFonts w:ascii="Times New Roman" w:eastAsia="Times New Roman" w:hAnsi="Times New Roman"/>
      <w:b/>
      <w:sz w:val="18"/>
      <w:szCs w:val="20"/>
      <w:lang w:val="es-ES_tradnl" w:eastAsia="es-MX"/>
    </w:rPr>
  </w:style>
  <w:style w:type="character" w:customStyle="1" w:styleId="ANOTACIONCar">
    <w:name w:val="ANOTACION Car"/>
    <w:link w:val="ANOTACION"/>
    <w:locked/>
    <w:rsid w:val="00CD1700"/>
    <w:rPr>
      <w:rFonts w:ascii="Times New Roman" w:eastAsia="Times New Roman" w:hAnsi="Times New Roman"/>
      <w:b/>
      <w:sz w:val="18"/>
      <w:lang w:val="es-ES_tradnl"/>
    </w:rPr>
  </w:style>
  <w:style w:type="paragraph" w:customStyle="1" w:styleId="tt">
    <w:name w:val="tt"/>
    <w:basedOn w:val="Texto"/>
    <w:rsid w:val="00E13F5F"/>
    <w:pPr>
      <w:tabs>
        <w:tab w:val="left" w:pos="1320"/>
        <w:tab w:val="left" w:pos="1629"/>
      </w:tabs>
      <w:ind w:left="1647" w:hanging="1440"/>
    </w:pPr>
    <w:rPr>
      <w:lang w:val="es-ES_tradnl"/>
    </w:rPr>
  </w:style>
  <w:style w:type="character" w:customStyle="1" w:styleId="Titulo1Car">
    <w:name w:val="Titulo 1 Car"/>
    <w:basedOn w:val="Fuentedeprrafopredeter"/>
    <w:link w:val="Titulo1"/>
    <w:rsid w:val="0045501D"/>
    <w:rPr>
      <w:rFonts w:ascii="Times New Roman" w:eastAsia="Times New Roman" w:hAnsi="Times New Roman" w:cs="Arial"/>
      <w:b/>
      <w:sz w:val="18"/>
      <w:szCs w:val="18"/>
    </w:rPr>
  </w:style>
  <w:style w:type="character" w:customStyle="1" w:styleId="Ttulo1Car">
    <w:name w:val="Título 1 Car"/>
    <w:basedOn w:val="Fuentedeprrafopredeter"/>
    <w:link w:val="Ttulo1"/>
    <w:uiPriority w:val="9"/>
    <w:rsid w:val="0065384B"/>
    <w:rPr>
      <w:rFonts w:ascii="Times New Roman" w:eastAsia="Times New Roman" w:hAnsi="Times New Roman"/>
      <w:b/>
      <w:bCs/>
      <w:kern w:val="36"/>
      <w:sz w:val="48"/>
      <w:szCs w:val="48"/>
    </w:rPr>
  </w:style>
  <w:style w:type="paragraph" w:styleId="Prrafodelista">
    <w:name w:val="List Paragraph"/>
    <w:basedOn w:val="Normal"/>
    <w:uiPriority w:val="34"/>
    <w:qFormat/>
    <w:rsid w:val="004A57F6"/>
    <w:pPr>
      <w:ind w:left="720"/>
      <w:contextualSpacing/>
    </w:pPr>
  </w:style>
  <w:style w:type="paragraph" w:customStyle="1" w:styleId="ROMANOS">
    <w:name w:val="ROMANOS"/>
    <w:basedOn w:val="Normal"/>
    <w:link w:val="ROMANOSCar"/>
    <w:rsid w:val="00F948C1"/>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F948C1"/>
    <w:rPr>
      <w:rFonts w:ascii="Arial" w:eastAsia="Times New Roman" w:hAnsi="Arial" w:cs="Arial"/>
      <w:sz w:val="18"/>
      <w:szCs w:val="18"/>
      <w:lang w:val="es-ES" w:eastAsia="es-ES"/>
    </w:rPr>
  </w:style>
  <w:style w:type="paragraph" w:customStyle="1" w:styleId="INCISO">
    <w:name w:val="INCISO"/>
    <w:basedOn w:val="Normal"/>
    <w:rsid w:val="00A71385"/>
    <w:pPr>
      <w:spacing w:after="101" w:line="216" w:lineRule="exact"/>
      <w:ind w:left="1080" w:hanging="360"/>
      <w:jc w:val="both"/>
    </w:pPr>
    <w:rPr>
      <w:rFonts w:ascii="Arial" w:eastAsia="Times New Roman" w:hAnsi="Arial" w:cs="Arial"/>
      <w:sz w:val="18"/>
      <w:szCs w:val="18"/>
      <w:lang w:val="es-ES" w:eastAsia="es-ES"/>
    </w:rPr>
  </w:style>
  <w:style w:type="paragraph" w:customStyle="1" w:styleId="texto0">
    <w:name w:val="texto"/>
    <w:basedOn w:val="Normal"/>
    <w:rsid w:val="00474F56"/>
    <w:pPr>
      <w:spacing w:after="101" w:line="216" w:lineRule="atLeast"/>
      <w:ind w:firstLine="288"/>
      <w:jc w:val="both"/>
    </w:pPr>
    <w:rPr>
      <w:rFonts w:ascii="Arial" w:eastAsia="Times New Roman" w:hAnsi="Arial" w:cs="Arial"/>
      <w:sz w:val="18"/>
      <w:szCs w:val="20"/>
      <w:lang w:val="es-ES_tradnl" w:eastAsia="es-MX"/>
    </w:rPr>
  </w:style>
  <w:style w:type="table" w:styleId="Tablaconcuadrcula">
    <w:name w:val="Table Grid"/>
    <w:basedOn w:val="Tablanormal"/>
    <w:uiPriority w:val="59"/>
    <w:rsid w:val="002849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2">
    <w:name w:val="Body Text 2"/>
    <w:basedOn w:val="Normal"/>
    <w:link w:val="Textoindependiente2Car"/>
    <w:rsid w:val="00041A7A"/>
    <w:rPr>
      <w:rFonts w:ascii="Arial" w:eastAsia="Times New Roman" w:hAnsi="Arial"/>
      <w:szCs w:val="20"/>
      <w:lang w:val="es-ES" w:eastAsia="es-ES"/>
    </w:rPr>
  </w:style>
  <w:style w:type="character" w:customStyle="1" w:styleId="Textoindependiente2Car">
    <w:name w:val="Texto independiente 2 Car"/>
    <w:basedOn w:val="Fuentedeprrafopredeter"/>
    <w:link w:val="Textoindependiente2"/>
    <w:rsid w:val="00041A7A"/>
    <w:rPr>
      <w:rFonts w:ascii="Arial" w:eastAsia="Times New Roman" w:hAnsi="Arial"/>
      <w:sz w:val="24"/>
      <w:lang w:val="es-ES" w:eastAsia="es-ES"/>
    </w:rPr>
  </w:style>
  <w:style w:type="character" w:styleId="Refdenotaalpie">
    <w:name w:val="footnote reference"/>
    <w:rsid w:val="001B75C2"/>
    <w:rPr>
      <w:vertAlign w:val="superscript"/>
    </w:rPr>
  </w:style>
  <w:style w:type="paragraph" w:styleId="Textonotapie">
    <w:name w:val="footnote text"/>
    <w:basedOn w:val="Normal"/>
    <w:link w:val="TextonotapieCar"/>
    <w:rsid w:val="001B75C2"/>
    <w:rPr>
      <w:rFonts w:ascii="Times New Roman" w:eastAsia="Times New Roman" w:hAnsi="Times New Roman"/>
      <w:sz w:val="20"/>
      <w:szCs w:val="20"/>
      <w:lang w:val="es-ES_tradnl"/>
    </w:rPr>
  </w:style>
  <w:style w:type="character" w:customStyle="1" w:styleId="TextonotapieCar">
    <w:name w:val="Texto nota pie Car"/>
    <w:basedOn w:val="Fuentedeprrafopredeter"/>
    <w:link w:val="Textonotapie"/>
    <w:rsid w:val="001B75C2"/>
    <w:rPr>
      <w:rFonts w:ascii="Times New Roman" w:eastAsia="Times New Roman" w:hAnsi="Times New Roman"/>
      <w:lang w:val="es-ES_tradnl"/>
    </w:rPr>
  </w:style>
  <w:style w:type="paragraph" w:customStyle="1" w:styleId="Default">
    <w:name w:val="Default"/>
    <w:rsid w:val="001B75C2"/>
    <w:rPr>
      <w:rFonts w:ascii="Arial" w:eastAsia="Times New Roman" w:hAnsi="Arial" w:cs="Arial"/>
      <w:color w:val="000000"/>
      <w:sz w:val="24"/>
    </w:rPr>
  </w:style>
  <w:style w:type="character" w:customStyle="1" w:styleId="apple-converted-space">
    <w:name w:val="apple-converted-space"/>
    <w:basedOn w:val="Fuentedeprrafopredeter"/>
    <w:rsid w:val="00E56D67"/>
  </w:style>
  <w:style w:type="paragraph" w:customStyle="1" w:styleId="EstilotextoPrimeralnea0">
    <w:name w:val="Estilo texto + Primera línea:  0&quot;"/>
    <w:basedOn w:val="Normal"/>
    <w:rsid w:val="000E2AA4"/>
    <w:pPr>
      <w:spacing w:after="101" w:line="216" w:lineRule="exact"/>
      <w:jc w:val="both"/>
    </w:pPr>
    <w:rPr>
      <w:rFonts w:ascii="Arial" w:eastAsia="Times New Roman" w:hAnsi="Arial"/>
      <w:sz w:val="18"/>
      <w:szCs w:val="20"/>
      <w:lang w:eastAsia="es-MX"/>
    </w:rPr>
  </w:style>
  <w:style w:type="paragraph" w:styleId="NormalWeb">
    <w:name w:val="Normal (Web)"/>
    <w:basedOn w:val="Normal"/>
    <w:uiPriority w:val="99"/>
    <w:semiHidden/>
    <w:unhideWhenUsed/>
    <w:rsid w:val="00566FD5"/>
    <w:pPr>
      <w:spacing w:before="100" w:beforeAutospacing="1" w:after="100" w:afterAutospacing="1"/>
    </w:pPr>
    <w:rPr>
      <w:rFonts w:ascii="Times New Roman" w:eastAsia="Times New Roman" w:hAnsi="Times New Roman"/>
      <w:lang w:eastAsia="es-MX"/>
    </w:rPr>
  </w:style>
  <w:style w:type="character" w:customStyle="1" w:styleId="UnresolvedMention">
    <w:name w:val="Unresolved Mention"/>
    <w:basedOn w:val="Fuentedeprrafopredeter"/>
    <w:uiPriority w:val="99"/>
    <w:semiHidden/>
    <w:unhideWhenUsed/>
    <w:rsid w:val="00506A9B"/>
    <w:rPr>
      <w:color w:val="605E5C"/>
      <w:shd w:val="clear" w:color="auto" w:fill="E1DFDD"/>
    </w:rPr>
  </w:style>
  <w:style w:type="character" w:styleId="nfasis">
    <w:name w:val="Emphasis"/>
    <w:basedOn w:val="Fuentedeprrafopredeter"/>
    <w:uiPriority w:val="20"/>
    <w:qFormat/>
    <w:rsid w:val="00B743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6549">
      <w:bodyDiv w:val="1"/>
      <w:marLeft w:val="0"/>
      <w:marRight w:val="0"/>
      <w:marTop w:val="0"/>
      <w:marBottom w:val="0"/>
      <w:divBdr>
        <w:top w:val="none" w:sz="0" w:space="0" w:color="auto"/>
        <w:left w:val="none" w:sz="0" w:space="0" w:color="auto"/>
        <w:bottom w:val="none" w:sz="0" w:space="0" w:color="auto"/>
        <w:right w:val="none" w:sz="0" w:space="0" w:color="auto"/>
      </w:divBdr>
      <w:divsChild>
        <w:div w:id="1089348437">
          <w:marLeft w:val="0"/>
          <w:marRight w:val="0"/>
          <w:marTop w:val="0"/>
          <w:marBottom w:val="101"/>
          <w:divBdr>
            <w:top w:val="none" w:sz="0" w:space="0" w:color="auto"/>
            <w:left w:val="none" w:sz="0" w:space="0" w:color="auto"/>
            <w:bottom w:val="none" w:sz="0" w:space="0" w:color="auto"/>
            <w:right w:val="none" w:sz="0" w:space="0" w:color="auto"/>
          </w:divBdr>
        </w:div>
      </w:divsChild>
    </w:div>
    <w:div w:id="52243265">
      <w:bodyDiv w:val="1"/>
      <w:marLeft w:val="0"/>
      <w:marRight w:val="0"/>
      <w:marTop w:val="0"/>
      <w:marBottom w:val="0"/>
      <w:divBdr>
        <w:top w:val="none" w:sz="0" w:space="0" w:color="auto"/>
        <w:left w:val="none" w:sz="0" w:space="0" w:color="auto"/>
        <w:bottom w:val="none" w:sz="0" w:space="0" w:color="auto"/>
        <w:right w:val="none" w:sz="0" w:space="0" w:color="auto"/>
      </w:divBdr>
      <w:divsChild>
        <w:div w:id="457576763">
          <w:marLeft w:val="0"/>
          <w:marRight w:val="0"/>
          <w:marTop w:val="0"/>
          <w:marBottom w:val="101"/>
          <w:divBdr>
            <w:top w:val="none" w:sz="0" w:space="0" w:color="auto"/>
            <w:left w:val="none" w:sz="0" w:space="0" w:color="auto"/>
            <w:bottom w:val="none" w:sz="0" w:space="0" w:color="auto"/>
            <w:right w:val="none" w:sz="0" w:space="0" w:color="auto"/>
          </w:divBdr>
        </w:div>
        <w:div w:id="605621874">
          <w:marLeft w:val="0"/>
          <w:marRight w:val="0"/>
          <w:marTop w:val="0"/>
          <w:marBottom w:val="101"/>
          <w:divBdr>
            <w:top w:val="none" w:sz="0" w:space="0" w:color="auto"/>
            <w:left w:val="none" w:sz="0" w:space="0" w:color="auto"/>
            <w:bottom w:val="none" w:sz="0" w:space="0" w:color="auto"/>
            <w:right w:val="none" w:sz="0" w:space="0" w:color="auto"/>
          </w:divBdr>
        </w:div>
        <w:div w:id="1026833866">
          <w:marLeft w:val="0"/>
          <w:marRight w:val="0"/>
          <w:marTop w:val="0"/>
          <w:marBottom w:val="101"/>
          <w:divBdr>
            <w:top w:val="none" w:sz="0" w:space="0" w:color="auto"/>
            <w:left w:val="none" w:sz="0" w:space="0" w:color="auto"/>
            <w:bottom w:val="none" w:sz="0" w:space="0" w:color="auto"/>
            <w:right w:val="none" w:sz="0" w:space="0" w:color="auto"/>
          </w:divBdr>
        </w:div>
        <w:div w:id="2041860039">
          <w:marLeft w:val="0"/>
          <w:marRight w:val="0"/>
          <w:marTop w:val="0"/>
          <w:marBottom w:val="101"/>
          <w:divBdr>
            <w:top w:val="none" w:sz="0" w:space="0" w:color="auto"/>
            <w:left w:val="none" w:sz="0" w:space="0" w:color="auto"/>
            <w:bottom w:val="none" w:sz="0" w:space="0" w:color="auto"/>
            <w:right w:val="none" w:sz="0" w:space="0" w:color="auto"/>
          </w:divBdr>
        </w:div>
        <w:div w:id="884677137">
          <w:marLeft w:val="0"/>
          <w:marRight w:val="0"/>
          <w:marTop w:val="0"/>
          <w:marBottom w:val="101"/>
          <w:divBdr>
            <w:top w:val="none" w:sz="0" w:space="0" w:color="auto"/>
            <w:left w:val="none" w:sz="0" w:space="0" w:color="auto"/>
            <w:bottom w:val="none" w:sz="0" w:space="0" w:color="auto"/>
            <w:right w:val="none" w:sz="0" w:space="0" w:color="auto"/>
          </w:divBdr>
        </w:div>
        <w:div w:id="149447411">
          <w:marLeft w:val="0"/>
          <w:marRight w:val="0"/>
          <w:marTop w:val="0"/>
          <w:marBottom w:val="101"/>
          <w:divBdr>
            <w:top w:val="none" w:sz="0" w:space="0" w:color="auto"/>
            <w:left w:val="none" w:sz="0" w:space="0" w:color="auto"/>
            <w:bottom w:val="none" w:sz="0" w:space="0" w:color="auto"/>
            <w:right w:val="none" w:sz="0" w:space="0" w:color="auto"/>
          </w:divBdr>
        </w:div>
        <w:div w:id="445000944">
          <w:marLeft w:val="0"/>
          <w:marRight w:val="0"/>
          <w:marTop w:val="0"/>
          <w:marBottom w:val="101"/>
          <w:divBdr>
            <w:top w:val="none" w:sz="0" w:space="0" w:color="auto"/>
            <w:left w:val="none" w:sz="0" w:space="0" w:color="auto"/>
            <w:bottom w:val="none" w:sz="0" w:space="0" w:color="auto"/>
            <w:right w:val="none" w:sz="0" w:space="0" w:color="auto"/>
          </w:divBdr>
        </w:div>
        <w:div w:id="211773873">
          <w:marLeft w:val="0"/>
          <w:marRight w:val="0"/>
          <w:marTop w:val="0"/>
          <w:marBottom w:val="101"/>
          <w:divBdr>
            <w:top w:val="none" w:sz="0" w:space="0" w:color="auto"/>
            <w:left w:val="none" w:sz="0" w:space="0" w:color="auto"/>
            <w:bottom w:val="none" w:sz="0" w:space="0" w:color="auto"/>
            <w:right w:val="none" w:sz="0" w:space="0" w:color="auto"/>
          </w:divBdr>
        </w:div>
        <w:div w:id="1444501468">
          <w:marLeft w:val="0"/>
          <w:marRight w:val="0"/>
          <w:marTop w:val="0"/>
          <w:marBottom w:val="101"/>
          <w:divBdr>
            <w:top w:val="none" w:sz="0" w:space="0" w:color="auto"/>
            <w:left w:val="none" w:sz="0" w:space="0" w:color="auto"/>
            <w:bottom w:val="none" w:sz="0" w:space="0" w:color="auto"/>
            <w:right w:val="none" w:sz="0" w:space="0" w:color="auto"/>
          </w:divBdr>
        </w:div>
        <w:div w:id="1179005414">
          <w:marLeft w:val="0"/>
          <w:marRight w:val="0"/>
          <w:marTop w:val="0"/>
          <w:marBottom w:val="101"/>
          <w:divBdr>
            <w:top w:val="none" w:sz="0" w:space="0" w:color="auto"/>
            <w:left w:val="none" w:sz="0" w:space="0" w:color="auto"/>
            <w:bottom w:val="none" w:sz="0" w:space="0" w:color="auto"/>
            <w:right w:val="none" w:sz="0" w:space="0" w:color="auto"/>
          </w:divBdr>
        </w:div>
        <w:div w:id="1840466885">
          <w:marLeft w:val="0"/>
          <w:marRight w:val="0"/>
          <w:marTop w:val="0"/>
          <w:marBottom w:val="101"/>
          <w:divBdr>
            <w:top w:val="none" w:sz="0" w:space="0" w:color="auto"/>
            <w:left w:val="none" w:sz="0" w:space="0" w:color="auto"/>
            <w:bottom w:val="none" w:sz="0" w:space="0" w:color="auto"/>
            <w:right w:val="none" w:sz="0" w:space="0" w:color="auto"/>
          </w:divBdr>
        </w:div>
        <w:div w:id="1608193280">
          <w:marLeft w:val="0"/>
          <w:marRight w:val="0"/>
          <w:marTop w:val="0"/>
          <w:marBottom w:val="101"/>
          <w:divBdr>
            <w:top w:val="none" w:sz="0" w:space="0" w:color="auto"/>
            <w:left w:val="none" w:sz="0" w:space="0" w:color="auto"/>
            <w:bottom w:val="none" w:sz="0" w:space="0" w:color="auto"/>
            <w:right w:val="none" w:sz="0" w:space="0" w:color="auto"/>
          </w:divBdr>
        </w:div>
        <w:div w:id="1100686009">
          <w:marLeft w:val="0"/>
          <w:marRight w:val="0"/>
          <w:marTop w:val="0"/>
          <w:marBottom w:val="101"/>
          <w:divBdr>
            <w:top w:val="none" w:sz="0" w:space="0" w:color="auto"/>
            <w:left w:val="none" w:sz="0" w:space="0" w:color="auto"/>
            <w:bottom w:val="none" w:sz="0" w:space="0" w:color="auto"/>
            <w:right w:val="none" w:sz="0" w:space="0" w:color="auto"/>
          </w:divBdr>
        </w:div>
        <w:div w:id="339478388">
          <w:marLeft w:val="0"/>
          <w:marRight w:val="0"/>
          <w:marTop w:val="0"/>
          <w:marBottom w:val="101"/>
          <w:divBdr>
            <w:top w:val="none" w:sz="0" w:space="0" w:color="auto"/>
            <w:left w:val="none" w:sz="0" w:space="0" w:color="auto"/>
            <w:bottom w:val="none" w:sz="0" w:space="0" w:color="auto"/>
            <w:right w:val="none" w:sz="0" w:space="0" w:color="auto"/>
          </w:divBdr>
        </w:div>
        <w:div w:id="1819491149">
          <w:marLeft w:val="0"/>
          <w:marRight w:val="0"/>
          <w:marTop w:val="0"/>
          <w:marBottom w:val="101"/>
          <w:divBdr>
            <w:top w:val="none" w:sz="0" w:space="0" w:color="auto"/>
            <w:left w:val="none" w:sz="0" w:space="0" w:color="auto"/>
            <w:bottom w:val="none" w:sz="0" w:space="0" w:color="auto"/>
            <w:right w:val="none" w:sz="0" w:space="0" w:color="auto"/>
          </w:divBdr>
        </w:div>
        <w:div w:id="53241143">
          <w:marLeft w:val="0"/>
          <w:marRight w:val="0"/>
          <w:marTop w:val="0"/>
          <w:marBottom w:val="101"/>
          <w:divBdr>
            <w:top w:val="none" w:sz="0" w:space="0" w:color="auto"/>
            <w:left w:val="none" w:sz="0" w:space="0" w:color="auto"/>
            <w:bottom w:val="none" w:sz="0" w:space="0" w:color="auto"/>
            <w:right w:val="none" w:sz="0" w:space="0" w:color="auto"/>
          </w:divBdr>
        </w:div>
        <w:div w:id="61371430">
          <w:marLeft w:val="0"/>
          <w:marRight w:val="0"/>
          <w:marTop w:val="0"/>
          <w:marBottom w:val="101"/>
          <w:divBdr>
            <w:top w:val="none" w:sz="0" w:space="0" w:color="auto"/>
            <w:left w:val="none" w:sz="0" w:space="0" w:color="auto"/>
            <w:bottom w:val="none" w:sz="0" w:space="0" w:color="auto"/>
            <w:right w:val="none" w:sz="0" w:space="0" w:color="auto"/>
          </w:divBdr>
        </w:div>
        <w:div w:id="279606203">
          <w:marLeft w:val="0"/>
          <w:marRight w:val="0"/>
          <w:marTop w:val="0"/>
          <w:marBottom w:val="101"/>
          <w:divBdr>
            <w:top w:val="none" w:sz="0" w:space="0" w:color="auto"/>
            <w:left w:val="none" w:sz="0" w:space="0" w:color="auto"/>
            <w:bottom w:val="none" w:sz="0" w:space="0" w:color="auto"/>
            <w:right w:val="none" w:sz="0" w:space="0" w:color="auto"/>
          </w:divBdr>
        </w:div>
        <w:div w:id="1929314642">
          <w:marLeft w:val="0"/>
          <w:marRight w:val="0"/>
          <w:marTop w:val="0"/>
          <w:marBottom w:val="101"/>
          <w:divBdr>
            <w:top w:val="none" w:sz="0" w:space="0" w:color="auto"/>
            <w:left w:val="none" w:sz="0" w:space="0" w:color="auto"/>
            <w:bottom w:val="none" w:sz="0" w:space="0" w:color="auto"/>
            <w:right w:val="none" w:sz="0" w:space="0" w:color="auto"/>
          </w:divBdr>
        </w:div>
        <w:div w:id="798769704">
          <w:marLeft w:val="0"/>
          <w:marRight w:val="0"/>
          <w:marTop w:val="0"/>
          <w:marBottom w:val="101"/>
          <w:divBdr>
            <w:top w:val="none" w:sz="0" w:space="0" w:color="auto"/>
            <w:left w:val="none" w:sz="0" w:space="0" w:color="auto"/>
            <w:bottom w:val="none" w:sz="0" w:space="0" w:color="auto"/>
            <w:right w:val="none" w:sz="0" w:space="0" w:color="auto"/>
          </w:divBdr>
        </w:div>
        <w:div w:id="18943441">
          <w:marLeft w:val="0"/>
          <w:marRight w:val="0"/>
          <w:marTop w:val="0"/>
          <w:marBottom w:val="101"/>
          <w:divBdr>
            <w:top w:val="none" w:sz="0" w:space="0" w:color="auto"/>
            <w:left w:val="none" w:sz="0" w:space="0" w:color="auto"/>
            <w:bottom w:val="none" w:sz="0" w:space="0" w:color="auto"/>
            <w:right w:val="none" w:sz="0" w:space="0" w:color="auto"/>
          </w:divBdr>
        </w:div>
        <w:div w:id="423305522">
          <w:marLeft w:val="0"/>
          <w:marRight w:val="0"/>
          <w:marTop w:val="0"/>
          <w:marBottom w:val="101"/>
          <w:divBdr>
            <w:top w:val="none" w:sz="0" w:space="0" w:color="auto"/>
            <w:left w:val="none" w:sz="0" w:space="0" w:color="auto"/>
            <w:bottom w:val="none" w:sz="0" w:space="0" w:color="auto"/>
            <w:right w:val="none" w:sz="0" w:space="0" w:color="auto"/>
          </w:divBdr>
        </w:div>
        <w:div w:id="1930562">
          <w:marLeft w:val="0"/>
          <w:marRight w:val="0"/>
          <w:marTop w:val="0"/>
          <w:marBottom w:val="101"/>
          <w:divBdr>
            <w:top w:val="none" w:sz="0" w:space="0" w:color="auto"/>
            <w:left w:val="none" w:sz="0" w:space="0" w:color="auto"/>
            <w:bottom w:val="none" w:sz="0" w:space="0" w:color="auto"/>
            <w:right w:val="none" w:sz="0" w:space="0" w:color="auto"/>
          </w:divBdr>
        </w:div>
        <w:div w:id="20857685">
          <w:marLeft w:val="0"/>
          <w:marRight w:val="0"/>
          <w:marTop w:val="0"/>
          <w:marBottom w:val="101"/>
          <w:divBdr>
            <w:top w:val="none" w:sz="0" w:space="0" w:color="auto"/>
            <w:left w:val="none" w:sz="0" w:space="0" w:color="auto"/>
            <w:bottom w:val="none" w:sz="0" w:space="0" w:color="auto"/>
            <w:right w:val="none" w:sz="0" w:space="0" w:color="auto"/>
          </w:divBdr>
        </w:div>
        <w:div w:id="731581961">
          <w:marLeft w:val="0"/>
          <w:marRight w:val="0"/>
          <w:marTop w:val="0"/>
          <w:marBottom w:val="101"/>
          <w:divBdr>
            <w:top w:val="none" w:sz="0" w:space="0" w:color="auto"/>
            <w:left w:val="none" w:sz="0" w:space="0" w:color="auto"/>
            <w:bottom w:val="none" w:sz="0" w:space="0" w:color="auto"/>
            <w:right w:val="none" w:sz="0" w:space="0" w:color="auto"/>
          </w:divBdr>
        </w:div>
        <w:div w:id="2127192443">
          <w:marLeft w:val="0"/>
          <w:marRight w:val="0"/>
          <w:marTop w:val="0"/>
          <w:marBottom w:val="101"/>
          <w:divBdr>
            <w:top w:val="none" w:sz="0" w:space="0" w:color="auto"/>
            <w:left w:val="none" w:sz="0" w:space="0" w:color="auto"/>
            <w:bottom w:val="none" w:sz="0" w:space="0" w:color="auto"/>
            <w:right w:val="none" w:sz="0" w:space="0" w:color="auto"/>
          </w:divBdr>
        </w:div>
        <w:div w:id="1569194390">
          <w:marLeft w:val="0"/>
          <w:marRight w:val="0"/>
          <w:marTop w:val="0"/>
          <w:marBottom w:val="101"/>
          <w:divBdr>
            <w:top w:val="none" w:sz="0" w:space="0" w:color="auto"/>
            <w:left w:val="none" w:sz="0" w:space="0" w:color="auto"/>
            <w:bottom w:val="none" w:sz="0" w:space="0" w:color="auto"/>
            <w:right w:val="none" w:sz="0" w:space="0" w:color="auto"/>
          </w:divBdr>
        </w:div>
        <w:div w:id="1921014188">
          <w:marLeft w:val="0"/>
          <w:marRight w:val="0"/>
          <w:marTop w:val="0"/>
          <w:marBottom w:val="101"/>
          <w:divBdr>
            <w:top w:val="none" w:sz="0" w:space="0" w:color="auto"/>
            <w:left w:val="none" w:sz="0" w:space="0" w:color="auto"/>
            <w:bottom w:val="none" w:sz="0" w:space="0" w:color="auto"/>
            <w:right w:val="none" w:sz="0" w:space="0" w:color="auto"/>
          </w:divBdr>
        </w:div>
        <w:div w:id="1322732964">
          <w:marLeft w:val="0"/>
          <w:marRight w:val="0"/>
          <w:marTop w:val="0"/>
          <w:marBottom w:val="101"/>
          <w:divBdr>
            <w:top w:val="none" w:sz="0" w:space="0" w:color="auto"/>
            <w:left w:val="none" w:sz="0" w:space="0" w:color="auto"/>
            <w:bottom w:val="none" w:sz="0" w:space="0" w:color="auto"/>
            <w:right w:val="none" w:sz="0" w:space="0" w:color="auto"/>
          </w:divBdr>
        </w:div>
        <w:div w:id="715392502">
          <w:marLeft w:val="0"/>
          <w:marRight w:val="0"/>
          <w:marTop w:val="0"/>
          <w:marBottom w:val="101"/>
          <w:divBdr>
            <w:top w:val="none" w:sz="0" w:space="0" w:color="auto"/>
            <w:left w:val="none" w:sz="0" w:space="0" w:color="auto"/>
            <w:bottom w:val="none" w:sz="0" w:space="0" w:color="auto"/>
            <w:right w:val="none" w:sz="0" w:space="0" w:color="auto"/>
          </w:divBdr>
        </w:div>
        <w:div w:id="1174296675">
          <w:marLeft w:val="0"/>
          <w:marRight w:val="0"/>
          <w:marTop w:val="0"/>
          <w:marBottom w:val="101"/>
          <w:divBdr>
            <w:top w:val="none" w:sz="0" w:space="0" w:color="auto"/>
            <w:left w:val="none" w:sz="0" w:space="0" w:color="auto"/>
            <w:bottom w:val="none" w:sz="0" w:space="0" w:color="auto"/>
            <w:right w:val="none" w:sz="0" w:space="0" w:color="auto"/>
          </w:divBdr>
        </w:div>
        <w:div w:id="1632007071">
          <w:marLeft w:val="0"/>
          <w:marRight w:val="0"/>
          <w:marTop w:val="0"/>
          <w:marBottom w:val="101"/>
          <w:divBdr>
            <w:top w:val="none" w:sz="0" w:space="0" w:color="auto"/>
            <w:left w:val="none" w:sz="0" w:space="0" w:color="auto"/>
            <w:bottom w:val="none" w:sz="0" w:space="0" w:color="auto"/>
            <w:right w:val="none" w:sz="0" w:space="0" w:color="auto"/>
          </w:divBdr>
        </w:div>
        <w:div w:id="1340112269">
          <w:marLeft w:val="0"/>
          <w:marRight w:val="0"/>
          <w:marTop w:val="0"/>
          <w:marBottom w:val="101"/>
          <w:divBdr>
            <w:top w:val="none" w:sz="0" w:space="0" w:color="auto"/>
            <w:left w:val="none" w:sz="0" w:space="0" w:color="auto"/>
            <w:bottom w:val="none" w:sz="0" w:space="0" w:color="auto"/>
            <w:right w:val="none" w:sz="0" w:space="0" w:color="auto"/>
          </w:divBdr>
        </w:div>
        <w:div w:id="1054549467">
          <w:marLeft w:val="0"/>
          <w:marRight w:val="0"/>
          <w:marTop w:val="0"/>
          <w:marBottom w:val="101"/>
          <w:divBdr>
            <w:top w:val="none" w:sz="0" w:space="0" w:color="auto"/>
            <w:left w:val="none" w:sz="0" w:space="0" w:color="auto"/>
            <w:bottom w:val="none" w:sz="0" w:space="0" w:color="auto"/>
            <w:right w:val="none" w:sz="0" w:space="0" w:color="auto"/>
          </w:divBdr>
        </w:div>
        <w:div w:id="1659846906">
          <w:marLeft w:val="0"/>
          <w:marRight w:val="0"/>
          <w:marTop w:val="0"/>
          <w:marBottom w:val="101"/>
          <w:divBdr>
            <w:top w:val="none" w:sz="0" w:space="0" w:color="auto"/>
            <w:left w:val="none" w:sz="0" w:space="0" w:color="auto"/>
            <w:bottom w:val="none" w:sz="0" w:space="0" w:color="auto"/>
            <w:right w:val="none" w:sz="0" w:space="0" w:color="auto"/>
          </w:divBdr>
        </w:div>
        <w:div w:id="1082145989">
          <w:marLeft w:val="0"/>
          <w:marRight w:val="0"/>
          <w:marTop w:val="0"/>
          <w:marBottom w:val="101"/>
          <w:divBdr>
            <w:top w:val="none" w:sz="0" w:space="0" w:color="auto"/>
            <w:left w:val="none" w:sz="0" w:space="0" w:color="auto"/>
            <w:bottom w:val="none" w:sz="0" w:space="0" w:color="auto"/>
            <w:right w:val="none" w:sz="0" w:space="0" w:color="auto"/>
          </w:divBdr>
        </w:div>
        <w:div w:id="1619332132">
          <w:marLeft w:val="0"/>
          <w:marRight w:val="0"/>
          <w:marTop w:val="0"/>
          <w:marBottom w:val="101"/>
          <w:divBdr>
            <w:top w:val="none" w:sz="0" w:space="0" w:color="auto"/>
            <w:left w:val="none" w:sz="0" w:space="0" w:color="auto"/>
            <w:bottom w:val="none" w:sz="0" w:space="0" w:color="auto"/>
            <w:right w:val="none" w:sz="0" w:space="0" w:color="auto"/>
          </w:divBdr>
        </w:div>
        <w:div w:id="1597637972">
          <w:marLeft w:val="0"/>
          <w:marRight w:val="0"/>
          <w:marTop w:val="0"/>
          <w:marBottom w:val="101"/>
          <w:divBdr>
            <w:top w:val="none" w:sz="0" w:space="0" w:color="auto"/>
            <w:left w:val="none" w:sz="0" w:space="0" w:color="auto"/>
            <w:bottom w:val="none" w:sz="0" w:space="0" w:color="auto"/>
            <w:right w:val="none" w:sz="0" w:space="0" w:color="auto"/>
          </w:divBdr>
        </w:div>
        <w:div w:id="2084140368">
          <w:marLeft w:val="0"/>
          <w:marRight w:val="0"/>
          <w:marTop w:val="0"/>
          <w:marBottom w:val="101"/>
          <w:divBdr>
            <w:top w:val="none" w:sz="0" w:space="0" w:color="auto"/>
            <w:left w:val="none" w:sz="0" w:space="0" w:color="auto"/>
            <w:bottom w:val="none" w:sz="0" w:space="0" w:color="auto"/>
            <w:right w:val="none" w:sz="0" w:space="0" w:color="auto"/>
          </w:divBdr>
        </w:div>
        <w:div w:id="881332491">
          <w:marLeft w:val="0"/>
          <w:marRight w:val="0"/>
          <w:marTop w:val="0"/>
          <w:marBottom w:val="101"/>
          <w:divBdr>
            <w:top w:val="none" w:sz="0" w:space="0" w:color="auto"/>
            <w:left w:val="none" w:sz="0" w:space="0" w:color="auto"/>
            <w:bottom w:val="none" w:sz="0" w:space="0" w:color="auto"/>
            <w:right w:val="none" w:sz="0" w:space="0" w:color="auto"/>
          </w:divBdr>
        </w:div>
        <w:div w:id="1470511730">
          <w:marLeft w:val="0"/>
          <w:marRight w:val="0"/>
          <w:marTop w:val="0"/>
          <w:marBottom w:val="101"/>
          <w:divBdr>
            <w:top w:val="none" w:sz="0" w:space="0" w:color="auto"/>
            <w:left w:val="none" w:sz="0" w:space="0" w:color="auto"/>
            <w:bottom w:val="none" w:sz="0" w:space="0" w:color="auto"/>
            <w:right w:val="none" w:sz="0" w:space="0" w:color="auto"/>
          </w:divBdr>
        </w:div>
      </w:divsChild>
    </w:div>
    <w:div w:id="67922175">
      <w:bodyDiv w:val="1"/>
      <w:marLeft w:val="0"/>
      <w:marRight w:val="0"/>
      <w:marTop w:val="0"/>
      <w:marBottom w:val="0"/>
      <w:divBdr>
        <w:top w:val="none" w:sz="0" w:space="0" w:color="auto"/>
        <w:left w:val="none" w:sz="0" w:space="0" w:color="auto"/>
        <w:bottom w:val="none" w:sz="0" w:space="0" w:color="auto"/>
        <w:right w:val="none" w:sz="0" w:space="0" w:color="auto"/>
      </w:divBdr>
    </w:div>
    <w:div w:id="124465477">
      <w:bodyDiv w:val="1"/>
      <w:marLeft w:val="0"/>
      <w:marRight w:val="0"/>
      <w:marTop w:val="0"/>
      <w:marBottom w:val="0"/>
      <w:divBdr>
        <w:top w:val="none" w:sz="0" w:space="0" w:color="auto"/>
        <w:left w:val="none" w:sz="0" w:space="0" w:color="auto"/>
        <w:bottom w:val="none" w:sz="0" w:space="0" w:color="auto"/>
        <w:right w:val="none" w:sz="0" w:space="0" w:color="auto"/>
      </w:divBdr>
      <w:divsChild>
        <w:div w:id="1136264530">
          <w:marLeft w:val="0"/>
          <w:marRight w:val="0"/>
          <w:marTop w:val="0"/>
          <w:marBottom w:val="101"/>
          <w:divBdr>
            <w:top w:val="none" w:sz="0" w:space="0" w:color="auto"/>
            <w:left w:val="none" w:sz="0" w:space="0" w:color="auto"/>
            <w:bottom w:val="none" w:sz="0" w:space="0" w:color="auto"/>
            <w:right w:val="none" w:sz="0" w:space="0" w:color="auto"/>
          </w:divBdr>
        </w:div>
        <w:div w:id="657614021">
          <w:marLeft w:val="0"/>
          <w:marRight w:val="0"/>
          <w:marTop w:val="0"/>
          <w:marBottom w:val="101"/>
          <w:divBdr>
            <w:top w:val="none" w:sz="0" w:space="0" w:color="auto"/>
            <w:left w:val="none" w:sz="0" w:space="0" w:color="auto"/>
            <w:bottom w:val="none" w:sz="0" w:space="0" w:color="auto"/>
            <w:right w:val="none" w:sz="0" w:space="0" w:color="auto"/>
          </w:divBdr>
        </w:div>
        <w:div w:id="2055931311">
          <w:marLeft w:val="0"/>
          <w:marRight w:val="0"/>
          <w:marTop w:val="0"/>
          <w:marBottom w:val="101"/>
          <w:divBdr>
            <w:top w:val="none" w:sz="0" w:space="0" w:color="auto"/>
            <w:left w:val="none" w:sz="0" w:space="0" w:color="auto"/>
            <w:bottom w:val="none" w:sz="0" w:space="0" w:color="auto"/>
            <w:right w:val="none" w:sz="0" w:space="0" w:color="auto"/>
          </w:divBdr>
        </w:div>
      </w:divsChild>
    </w:div>
    <w:div w:id="131170133">
      <w:bodyDiv w:val="1"/>
      <w:marLeft w:val="0"/>
      <w:marRight w:val="0"/>
      <w:marTop w:val="0"/>
      <w:marBottom w:val="0"/>
      <w:divBdr>
        <w:top w:val="none" w:sz="0" w:space="0" w:color="auto"/>
        <w:left w:val="none" w:sz="0" w:space="0" w:color="auto"/>
        <w:bottom w:val="none" w:sz="0" w:space="0" w:color="auto"/>
        <w:right w:val="none" w:sz="0" w:space="0" w:color="auto"/>
      </w:divBdr>
    </w:div>
    <w:div w:id="151803078">
      <w:bodyDiv w:val="1"/>
      <w:marLeft w:val="0"/>
      <w:marRight w:val="0"/>
      <w:marTop w:val="0"/>
      <w:marBottom w:val="0"/>
      <w:divBdr>
        <w:top w:val="none" w:sz="0" w:space="0" w:color="auto"/>
        <w:left w:val="none" w:sz="0" w:space="0" w:color="auto"/>
        <w:bottom w:val="none" w:sz="0" w:space="0" w:color="auto"/>
        <w:right w:val="none" w:sz="0" w:space="0" w:color="auto"/>
      </w:divBdr>
      <w:divsChild>
        <w:div w:id="1205557695">
          <w:marLeft w:val="0"/>
          <w:marRight w:val="0"/>
          <w:marTop w:val="0"/>
          <w:marBottom w:val="0"/>
          <w:divBdr>
            <w:top w:val="none" w:sz="0" w:space="0" w:color="auto"/>
            <w:left w:val="none" w:sz="0" w:space="0" w:color="auto"/>
            <w:bottom w:val="none" w:sz="0" w:space="0" w:color="auto"/>
            <w:right w:val="none" w:sz="0" w:space="0" w:color="auto"/>
          </w:divBdr>
          <w:divsChild>
            <w:div w:id="36263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4225">
      <w:bodyDiv w:val="1"/>
      <w:marLeft w:val="0"/>
      <w:marRight w:val="0"/>
      <w:marTop w:val="0"/>
      <w:marBottom w:val="0"/>
      <w:divBdr>
        <w:top w:val="none" w:sz="0" w:space="0" w:color="auto"/>
        <w:left w:val="none" w:sz="0" w:space="0" w:color="auto"/>
        <w:bottom w:val="none" w:sz="0" w:space="0" w:color="auto"/>
        <w:right w:val="none" w:sz="0" w:space="0" w:color="auto"/>
      </w:divBdr>
    </w:div>
    <w:div w:id="182477831">
      <w:bodyDiv w:val="1"/>
      <w:marLeft w:val="0"/>
      <w:marRight w:val="0"/>
      <w:marTop w:val="0"/>
      <w:marBottom w:val="0"/>
      <w:divBdr>
        <w:top w:val="none" w:sz="0" w:space="0" w:color="auto"/>
        <w:left w:val="none" w:sz="0" w:space="0" w:color="auto"/>
        <w:bottom w:val="none" w:sz="0" w:space="0" w:color="auto"/>
        <w:right w:val="none" w:sz="0" w:space="0" w:color="auto"/>
      </w:divBdr>
    </w:div>
    <w:div w:id="189807232">
      <w:bodyDiv w:val="1"/>
      <w:marLeft w:val="0"/>
      <w:marRight w:val="0"/>
      <w:marTop w:val="0"/>
      <w:marBottom w:val="0"/>
      <w:divBdr>
        <w:top w:val="none" w:sz="0" w:space="0" w:color="auto"/>
        <w:left w:val="none" w:sz="0" w:space="0" w:color="auto"/>
        <w:bottom w:val="none" w:sz="0" w:space="0" w:color="auto"/>
        <w:right w:val="none" w:sz="0" w:space="0" w:color="auto"/>
      </w:divBdr>
      <w:divsChild>
        <w:div w:id="1473450929">
          <w:marLeft w:val="0"/>
          <w:marRight w:val="0"/>
          <w:marTop w:val="0"/>
          <w:marBottom w:val="101"/>
          <w:divBdr>
            <w:top w:val="none" w:sz="0" w:space="0" w:color="auto"/>
            <w:left w:val="none" w:sz="0" w:space="0" w:color="auto"/>
            <w:bottom w:val="none" w:sz="0" w:space="0" w:color="auto"/>
            <w:right w:val="none" w:sz="0" w:space="0" w:color="auto"/>
          </w:divBdr>
        </w:div>
        <w:div w:id="1855029107">
          <w:marLeft w:val="0"/>
          <w:marRight w:val="0"/>
          <w:marTop w:val="0"/>
          <w:marBottom w:val="101"/>
          <w:divBdr>
            <w:top w:val="none" w:sz="0" w:space="0" w:color="auto"/>
            <w:left w:val="none" w:sz="0" w:space="0" w:color="auto"/>
            <w:bottom w:val="none" w:sz="0" w:space="0" w:color="auto"/>
            <w:right w:val="none" w:sz="0" w:space="0" w:color="auto"/>
          </w:divBdr>
        </w:div>
      </w:divsChild>
    </w:div>
    <w:div w:id="191573357">
      <w:bodyDiv w:val="1"/>
      <w:marLeft w:val="0"/>
      <w:marRight w:val="0"/>
      <w:marTop w:val="0"/>
      <w:marBottom w:val="0"/>
      <w:divBdr>
        <w:top w:val="none" w:sz="0" w:space="0" w:color="auto"/>
        <w:left w:val="none" w:sz="0" w:space="0" w:color="auto"/>
        <w:bottom w:val="none" w:sz="0" w:space="0" w:color="auto"/>
        <w:right w:val="none" w:sz="0" w:space="0" w:color="auto"/>
      </w:divBdr>
      <w:divsChild>
        <w:div w:id="571308704">
          <w:marLeft w:val="0"/>
          <w:marRight w:val="0"/>
          <w:marTop w:val="0"/>
          <w:marBottom w:val="101"/>
          <w:divBdr>
            <w:top w:val="none" w:sz="0" w:space="0" w:color="auto"/>
            <w:left w:val="none" w:sz="0" w:space="0" w:color="auto"/>
            <w:bottom w:val="none" w:sz="0" w:space="0" w:color="auto"/>
            <w:right w:val="none" w:sz="0" w:space="0" w:color="auto"/>
          </w:divBdr>
        </w:div>
        <w:div w:id="2003390393">
          <w:marLeft w:val="0"/>
          <w:marRight w:val="0"/>
          <w:marTop w:val="0"/>
          <w:marBottom w:val="101"/>
          <w:divBdr>
            <w:top w:val="none" w:sz="0" w:space="0" w:color="auto"/>
            <w:left w:val="none" w:sz="0" w:space="0" w:color="auto"/>
            <w:bottom w:val="none" w:sz="0" w:space="0" w:color="auto"/>
            <w:right w:val="none" w:sz="0" w:space="0" w:color="auto"/>
          </w:divBdr>
        </w:div>
      </w:divsChild>
    </w:div>
    <w:div w:id="234901570">
      <w:bodyDiv w:val="1"/>
      <w:marLeft w:val="0"/>
      <w:marRight w:val="0"/>
      <w:marTop w:val="0"/>
      <w:marBottom w:val="0"/>
      <w:divBdr>
        <w:top w:val="none" w:sz="0" w:space="0" w:color="auto"/>
        <w:left w:val="none" w:sz="0" w:space="0" w:color="auto"/>
        <w:bottom w:val="none" w:sz="0" w:space="0" w:color="auto"/>
        <w:right w:val="none" w:sz="0" w:space="0" w:color="auto"/>
      </w:divBdr>
    </w:div>
    <w:div w:id="254942121">
      <w:bodyDiv w:val="1"/>
      <w:marLeft w:val="0"/>
      <w:marRight w:val="0"/>
      <w:marTop w:val="0"/>
      <w:marBottom w:val="0"/>
      <w:divBdr>
        <w:top w:val="none" w:sz="0" w:space="0" w:color="auto"/>
        <w:left w:val="none" w:sz="0" w:space="0" w:color="auto"/>
        <w:bottom w:val="none" w:sz="0" w:space="0" w:color="auto"/>
        <w:right w:val="none" w:sz="0" w:space="0" w:color="auto"/>
      </w:divBdr>
      <w:divsChild>
        <w:div w:id="1148011302">
          <w:marLeft w:val="0"/>
          <w:marRight w:val="0"/>
          <w:marTop w:val="101"/>
          <w:marBottom w:val="101"/>
          <w:divBdr>
            <w:top w:val="none" w:sz="0" w:space="0" w:color="auto"/>
            <w:left w:val="none" w:sz="0" w:space="0" w:color="auto"/>
            <w:bottom w:val="none" w:sz="0" w:space="0" w:color="auto"/>
            <w:right w:val="none" w:sz="0" w:space="0" w:color="auto"/>
          </w:divBdr>
        </w:div>
        <w:div w:id="602111592">
          <w:marLeft w:val="0"/>
          <w:marRight w:val="0"/>
          <w:marTop w:val="0"/>
          <w:marBottom w:val="101"/>
          <w:divBdr>
            <w:top w:val="none" w:sz="0" w:space="0" w:color="auto"/>
            <w:left w:val="none" w:sz="0" w:space="0" w:color="auto"/>
            <w:bottom w:val="none" w:sz="0" w:space="0" w:color="auto"/>
            <w:right w:val="none" w:sz="0" w:space="0" w:color="auto"/>
          </w:divBdr>
        </w:div>
      </w:divsChild>
    </w:div>
    <w:div w:id="267087050">
      <w:bodyDiv w:val="1"/>
      <w:marLeft w:val="0"/>
      <w:marRight w:val="0"/>
      <w:marTop w:val="0"/>
      <w:marBottom w:val="0"/>
      <w:divBdr>
        <w:top w:val="none" w:sz="0" w:space="0" w:color="auto"/>
        <w:left w:val="none" w:sz="0" w:space="0" w:color="auto"/>
        <w:bottom w:val="none" w:sz="0" w:space="0" w:color="auto"/>
        <w:right w:val="none" w:sz="0" w:space="0" w:color="auto"/>
      </w:divBdr>
    </w:div>
    <w:div w:id="355350471">
      <w:bodyDiv w:val="1"/>
      <w:marLeft w:val="0"/>
      <w:marRight w:val="0"/>
      <w:marTop w:val="0"/>
      <w:marBottom w:val="0"/>
      <w:divBdr>
        <w:top w:val="none" w:sz="0" w:space="0" w:color="auto"/>
        <w:left w:val="none" w:sz="0" w:space="0" w:color="auto"/>
        <w:bottom w:val="none" w:sz="0" w:space="0" w:color="auto"/>
        <w:right w:val="none" w:sz="0" w:space="0" w:color="auto"/>
      </w:divBdr>
    </w:div>
    <w:div w:id="427771758">
      <w:bodyDiv w:val="1"/>
      <w:marLeft w:val="0"/>
      <w:marRight w:val="0"/>
      <w:marTop w:val="0"/>
      <w:marBottom w:val="0"/>
      <w:divBdr>
        <w:top w:val="none" w:sz="0" w:space="0" w:color="auto"/>
        <w:left w:val="none" w:sz="0" w:space="0" w:color="auto"/>
        <w:bottom w:val="none" w:sz="0" w:space="0" w:color="auto"/>
        <w:right w:val="none" w:sz="0" w:space="0" w:color="auto"/>
      </w:divBdr>
      <w:divsChild>
        <w:div w:id="545413395">
          <w:marLeft w:val="0"/>
          <w:marRight w:val="0"/>
          <w:marTop w:val="0"/>
          <w:marBottom w:val="101"/>
          <w:divBdr>
            <w:top w:val="none" w:sz="0" w:space="0" w:color="auto"/>
            <w:left w:val="none" w:sz="0" w:space="0" w:color="auto"/>
            <w:bottom w:val="none" w:sz="0" w:space="0" w:color="auto"/>
            <w:right w:val="none" w:sz="0" w:space="0" w:color="auto"/>
          </w:divBdr>
        </w:div>
        <w:div w:id="1356078786">
          <w:marLeft w:val="0"/>
          <w:marRight w:val="0"/>
          <w:marTop w:val="0"/>
          <w:marBottom w:val="101"/>
          <w:divBdr>
            <w:top w:val="none" w:sz="0" w:space="0" w:color="auto"/>
            <w:left w:val="none" w:sz="0" w:space="0" w:color="auto"/>
            <w:bottom w:val="none" w:sz="0" w:space="0" w:color="auto"/>
            <w:right w:val="none" w:sz="0" w:space="0" w:color="auto"/>
          </w:divBdr>
        </w:div>
      </w:divsChild>
    </w:div>
    <w:div w:id="449318821">
      <w:bodyDiv w:val="1"/>
      <w:marLeft w:val="0"/>
      <w:marRight w:val="0"/>
      <w:marTop w:val="0"/>
      <w:marBottom w:val="0"/>
      <w:divBdr>
        <w:top w:val="none" w:sz="0" w:space="0" w:color="auto"/>
        <w:left w:val="none" w:sz="0" w:space="0" w:color="auto"/>
        <w:bottom w:val="none" w:sz="0" w:space="0" w:color="auto"/>
        <w:right w:val="none" w:sz="0" w:space="0" w:color="auto"/>
      </w:divBdr>
    </w:div>
    <w:div w:id="462701692">
      <w:bodyDiv w:val="1"/>
      <w:marLeft w:val="0"/>
      <w:marRight w:val="0"/>
      <w:marTop w:val="0"/>
      <w:marBottom w:val="0"/>
      <w:divBdr>
        <w:top w:val="none" w:sz="0" w:space="0" w:color="auto"/>
        <w:left w:val="none" w:sz="0" w:space="0" w:color="auto"/>
        <w:bottom w:val="none" w:sz="0" w:space="0" w:color="auto"/>
        <w:right w:val="none" w:sz="0" w:space="0" w:color="auto"/>
      </w:divBdr>
      <w:divsChild>
        <w:div w:id="833371746">
          <w:marLeft w:val="0"/>
          <w:marRight w:val="0"/>
          <w:marTop w:val="0"/>
          <w:marBottom w:val="0"/>
          <w:divBdr>
            <w:top w:val="none" w:sz="0" w:space="0" w:color="auto"/>
            <w:left w:val="none" w:sz="0" w:space="0" w:color="auto"/>
            <w:bottom w:val="none" w:sz="0" w:space="0" w:color="auto"/>
            <w:right w:val="none" w:sz="0" w:space="0" w:color="auto"/>
          </w:divBdr>
        </w:div>
        <w:div w:id="1409577222">
          <w:marLeft w:val="0"/>
          <w:marRight w:val="0"/>
          <w:marTop w:val="0"/>
          <w:marBottom w:val="0"/>
          <w:divBdr>
            <w:top w:val="none" w:sz="0" w:space="0" w:color="auto"/>
            <w:left w:val="none" w:sz="0" w:space="0" w:color="auto"/>
            <w:bottom w:val="none" w:sz="0" w:space="0" w:color="auto"/>
            <w:right w:val="none" w:sz="0" w:space="0" w:color="auto"/>
          </w:divBdr>
        </w:div>
        <w:div w:id="552810326">
          <w:marLeft w:val="0"/>
          <w:marRight w:val="0"/>
          <w:marTop w:val="0"/>
          <w:marBottom w:val="0"/>
          <w:divBdr>
            <w:top w:val="none" w:sz="0" w:space="0" w:color="auto"/>
            <w:left w:val="none" w:sz="0" w:space="0" w:color="auto"/>
            <w:bottom w:val="none" w:sz="0" w:space="0" w:color="auto"/>
            <w:right w:val="none" w:sz="0" w:space="0" w:color="auto"/>
          </w:divBdr>
        </w:div>
        <w:div w:id="2088572780">
          <w:marLeft w:val="0"/>
          <w:marRight w:val="0"/>
          <w:marTop w:val="0"/>
          <w:marBottom w:val="0"/>
          <w:divBdr>
            <w:top w:val="none" w:sz="0" w:space="0" w:color="auto"/>
            <w:left w:val="none" w:sz="0" w:space="0" w:color="auto"/>
            <w:bottom w:val="none" w:sz="0" w:space="0" w:color="auto"/>
            <w:right w:val="none" w:sz="0" w:space="0" w:color="auto"/>
          </w:divBdr>
        </w:div>
        <w:div w:id="458839082">
          <w:marLeft w:val="0"/>
          <w:marRight w:val="0"/>
          <w:marTop w:val="0"/>
          <w:marBottom w:val="0"/>
          <w:divBdr>
            <w:top w:val="none" w:sz="0" w:space="0" w:color="auto"/>
            <w:left w:val="none" w:sz="0" w:space="0" w:color="auto"/>
            <w:bottom w:val="none" w:sz="0" w:space="0" w:color="auto"/>
            <w:right w:val="none" w:sz="0" w:space="0" w:color="auto"/>
          </w:divBdr>
        </w:div>
        <w:div w:id="57558940">
          <w:marLeft w:val="0"/>
          <w:marRight w:val="0"/>
          <w:marTop w:val="0"/>
          <w:marBottom w:val="0"/>
          <w:divBdr>
            <w:top w:val="none" w:sz="0" w:space="0" w:color="auto"/>
            <w:left w:val="none" w:sz="0" w:space="0" w:color="auto"/>
            <w:bottom w:val="none" w:sz="0" w:space="0" w:color="auto"/>
            <w:right w:val="none" w:sz="0" w:space="0" w:color="auto"/>
          </w:divBdr>
        </w:div>
        <w:div w:id="1402288917">
          <w:marLeft w:val="0"/>
          <w:marRight w:val="0"/>
          <w:marTop w:val="0"/>
          <w:marBottom w:val="0"/>
          <w:divBdr>
            <w:top w:val="none" w:sz="0" w:space="0" w:color="auto"/>
            <w:left w:val="none" w:sz="0" w:space="0" w:color="auto"/>
            <w:bottom w:val="none" w:sz="0" w:space="0" w:color="auto"/>
            <w:right w:val="none" w:sz="0" w:space="0" w:color="auto"/>
          </w:divBdr>
        </w:div>
      </w:divsChild>
    </w:div>
    <w:div w:id="470170896">
      <w:bodyDiv w:val="1"/>
      <w:marLeft w:val="0"/>
      <w:marRight w:val="0"/>
      <w:marTop w:val="0"/>
      <w:marBottom w:val="0"/>
      <w:divBdr>
        <w:top w:val="none" w:sz="0" w:space="0" w:color="auto"/>
        <w:left w:val="none" w:sz="0" w:space="0" w:color="auto"/>
        <w:bottom w:val="none" w:sz="0" w:space="0" w:color="auto"/>
        <w:right w:val="none" w:sz="0" w:space="0" w:color="auto"/>
      </w:divBdr>
      <w:divsChild>
        <w:div w:id="1810051297">
          <w:marLeft w:val="0"/>
          <w:marRight w:val="0"/>
          <w:marTop w:val="101"/>
          <w:marBottom w:val="101"/>
          <w:divBdr>
            <w:top w:val="none" w:sz="0" w:space="0" w:color="auto"/>
            <w:left w:val="none" w:sz="0" w:space="0" w:color="auto"/>
            <w:bottom w:val="none" w:sz="0" w:space="0" w:color="auto"/>
            <w:right w:val="none" w:sz="0" w:space="0" w:color="auto"/>
          </w:divBdr>
        </w:div>
        <w:div w:id="942760240">
          <w:marLeft w:val="0"/>
          <w:marRight w:val="0"/>
          <w:marTop w:val="0"/>
          <w:marBottom w:val="101"/>
          <w:divBdr>
            <w:top w:val="none" w:sz="0" w:space="0" w:color="auto"/>
            <w:left w:val="none" w:sz="0" w:space="0" w:color="auto"/>
            <w:bottom w:val="none" w:sz="0" w:space="0" w:color="auto"/>
            <w:right w:val="none" w:sz="0" w:space="0" w:color="auto"/>
          </w:divBdr>
        </w:div>
      </w:divsChild>
    </w:div>
    <w:div w:id="493379523">
      <w:bodyDiv w:val="1"/>
      <w:marLeft w:val="0"/>
      <w:marRight w:val="0"/>
      <w:marTop w:val="0"/>
      <w:marBottom w:val="0"/>
      <w:divBdr>
        <w:top w:val="none" w:sz="0" w:space="0" w:color="auto"/>
        <w:left w:val="none" w:sz="0" w:space="0" w:color="auto"/>
        <w:bottom w:val="none" w:sz="0" w:space="0" w:color="auto"/>
        <w:right w:val="none" w:sz="0" w:space="0" w:color="auto"/>
      </w:divBdr>
    </w:div>
    <w:div w:id="541019524">
      <w:bodyDiv w:val="1"/>
      <w:marLeft w:val="0"/>
      <w:marRight w:val="0"/>
      <w:marTop w:val="0"/>
      <w:marBottom w:val="0"/>
      <w:divBdr>
        <w:top w:val="none" w:sz="0" w:space="0" w:color="auto"/>
        <w:left w:val="none" w:sz="0" w:space="0" w:color="auto"/>
        <w:bottom w:val="none" w:sz="0" w:space="0" w:color="auto"/>
        <w:right w:val="none" w:sz="0" w:space="0" w:color="auto"/>
      </w:divBdr>
      <w:divsChild>
        <w:div w:id="1346515051">
          <w:marLeft w:val="0"/>
          <w:marRight w:val="0"/>
          <w:marTop w:val="0"/>
          <w:marBottom w:val="0"/>
          <w:divBdr>
            <w:top w:val="none" w:sz="0" w:space="0" w:color="auto"/>
            <w:left w:val="none" w:sz="0" w:space="0" w:color="auto"/>
            <w:bottom w:val="none" w:sz="0" w:space="0" w:color="auto"/>
            <w:right w:val="none" w:sz="0" w:space="0" w:color="auto"/>
          </w:divBdr>
          <w:divsChild>
            <w:div w:id="1650132878">
              <w:marLeft w:val="0"/>
              <w:marRight w:val="0"/>
              <w:marTop w:val="0"/>
              <w:marBottom w:val="0"/>
              <w:divBdr>
                <w:top w:val="none" w:sz="0" w:space="0" w:color="auto"/>
                <w:left w:val="none" w:sz="0" w:space="0" w:color="auto"/>
                <w:bottom w:val="none" w:sz="0" w:space="0" w:color="auto"/>
                <w:right w:val="none" w:sz="0" w:space="0" w:color="auto"/>
              </w:divBdr>
              <w:divsChild>
                <w:div w:id="1079912039">
                  <w:marLeft w:val="0"/>
                  <w:marRight w:val="0"/>
                  <w:marTop w:val="0"/>
                  <w:marBottom w:val="73"/>
                  <w:divBdr>
                    <w:top w:val="none" w:sz="0" w:space="0" w:color="auto"/>
                    <w:left w:val="none" w:sz="0" w:space="0" w:color="auto"/>
                    <w:bottom w:val="none" w:sz="0" w:space="0" w:color="auto"/>
                    <w:right w:val="none" w:sz="0" w:space="0" w:color="auto"/>
                  </w:divBdr>
                </w:div>
              </w:divsChild>
            </w:div>
          </w:divsChild>
        </w:div>
      </w:divsChild>
    </w:div>
    <w:div w:id="571046360">
      <w:bodyDiv w:val="1"/>
      <w:marLeft w:val="0"/>
      <w:marRight w:val="0"/>
      <w:marTop w:val="0"/>
      <w:marBottom w:val="0"/>
      <w:divBdr>
        <w:top w:val="none" w:sz="0" w:space="0" w:color="auto"/>
        <w:left w:val="none" w:sz="0" w:space="0" w:color="auto"/>
        <w:bottom w:val="none" w:sz="0" w:space="0" w:color="auto"/>
        <w:right w:val="none" w:sz="0" w:space="0" w:color="auto"/>
      </w:divBdr>
    </w:div>
    <w:div w:id="575361357">
      <w:bodyDiv w:val="1"/>
      <w:marLeft w:val="0"/>
      <w:marRight w:val="0"/>
      <w:marTop w:val="0"/>
      <w:marBottom w:val="0"/>
      <w:divBdr>
        <w:top w:val="none" w:sz="0" w:space="0" w:color="auto"/>
        <w:left w:val="none" w:sz="0" w:space="0" w:color="auto"/>
        <w:bottom w:val="none" w:sz="0" w:space="0" w:color="auto"/>
        <w:right w:val="none" w:sz="0" w:space="0" w:color="auto"/>
      </w:divBdr>
    </w:div>
    <w:div w:id="600458259">
      <w:bodyDiv w:val="1"/>
      <w:marLeft w:val="0"/>
      <w:marRight w:val="0"/>
      <w:marTop w:val="0"/>
      <w:marBottom w:val="0"/>
      <w:divBdr>
        <w:top w:val="none" w:sz="0" w:space="0" w:color="auto"/>
        <w:left w:val="none" w:sz="0" w:space="0" w:color="auto"/>
        <w:bottom w:val="none" w:sz="0" w:space="0" w:color="auto"/>
        <w:right w:val="none" w:sz="0" w:space="0" w:color="auto"/>
      </w:divBdr>
      <w:divsChild>
        <w:div w:id="1347563544">
          <w:marLeft w:val="0"/>
          <w:marRight w:val="0"/>
          <w:marTop w:val="0"/>
          <w:marBottom w:val="101"/>
          <w:divBdr>
            <w:top w:val="none" w:sz="0" w:space="0" w:color="auto"/>
            <w:left w:val="none" w:sz="0" w:space="0" w:color="auto"/>
            <w:bottom w:val="none" w:sz="0" w:space="0" w:color="auto"/>
            <w:right w:val="none" w:sz="0" w:space="0" w:color="auto"/>
          </w:divBdr>
        </w:div>
        <w:div w:id="747001286">
          <w:marLeft w:val="0"/>
          <w:marRight w:val="0"/>
          <w:marTop w:val="0"/>
          <w:marBottom w:val="101"/>
          <w:divBdr>
            <w:top w:val="none" w:sz="0" w:space="0" w:color="auto"/>
            <w:left w:val="none" w:sz="0" w:space="0" w:color="auto"/>
            <w:bottom w:val="none" w:sz="0" w:space="0" w:color="auto"/>
            <w:right w:val="none" w:sz="0" w:space="0" w:color="auto"/>
          </w:divBdr>
        </w:div>
      </w:divsChild>
    </w:div>
    <w:div w:id="643389173">
      <w:bodyDiv w:val="1"/>
      <w:marLeft w:val="0"/>
      <w:marRight w:val="0"/>
      <w:marTop w:val="0"/>
      <w:marBottom w:val="0"/>
      <w:divBdr>
        <w:top w:val="none" w:sz="0" w:space="0" w:color="auto"/>
        <w:left w:val="none" w:sz="0" w:space="0" w:color="auto"/>
        <w:bottom w:val="none" w:sz="0" w:space="0" w:color="auto"/>
        <w:right w:val="none" w:sz="0" w:space="0" w:color="auto"/>
      </w:divBdr>
    </w:div>
    <w:div w:id="700863429">
      <w:bodyDiv w:val="1"/>
      <w:marLeft w:val="0"/>
      <w:marRight w:val="0"/>
      <w:marTop w:val="0"/>
      <w:marBottom w:val="0"/>
      <w:divBdr>
        <w:top w:val="none" w:sz="0" w:space="0" w:color="auto"/>
        <w:left w:val="none" w:sz="0" w:space="0" w:color="auto"/>
        <w:bottom w:val="none" w:sz="0" w:space="0" w:color="auto"/>
        <w:right w:val="none" w:sz="0" w:space="0" w:color="auto"/>
      </w:divBdr>
    </w:div>
    <w:div w:id="725683204">
      <w:bodyDiv w:val="1"/>
      <w:marLeft w:val="0"/>
      <w:marRight w:val="0"/>
      <w:marTop w:val="0"/>
      <w:marBottom w:val="0"/>
      <w:divBdr>
        <w:top w:val="none" w:sz="0" w:space="0" w:color="auto"/>
        <w:left w:val="none" w:sz="0" w:space="0" w:color="auto"/>
        <w:bottom w:val="none" w:sz="0" w:space="0" w:color="auto"/>
        <w:right w:val="none" w:sz="0" w:space="0" w:color="auto"/>
      </w:divBdr>
      <w:divsChild>
        <w:div w:id="199131127">
          <w:marLeft w:val="0"/>
          <w:marRight w:val="0"/>
          <w:marTop w:val="101"/>
          <w:marBottom w:val="101"/>
          <w:divBdr>
            <w:top w:val="none" w:sz="0" w:space="0" w:color="auto"/>
            <w:left w:val="none" w:sz="0" w:space="0" w:color="auto"/>
            <w:bottom w:val="none" w:sz="0" w:space="0" w:color="auto"/>
            <w:right w:val="none" w:sz="0" w:space="0" w:color="auto"/>
          </w:divBdr>
        </w:div>
        <w:div w:id="1162163008">
          <w:marLeft w:val="0"/>
          <w:marRight w:val="0"/>
          <w:marTop w:val="0"/>
          <w:marBottom w:val="101"/>
          <w:divBdr>
            <w:top w:val="none" w:sz="0" w:space="0" w:color="auto"/>
            <w:left w:val="none" w:sz="0" w:space="0" w:color="auto"/>
            <w:bottom w:val="none" w:sz="0" w:space="0" w:color="auto"/>
            <w:right w:val="none" w:sz="0" w:space="0" w:color="auto"/>
          </w:divBdr>
        </w:div>
      </w:divsChild>
    </w:div>
    <w:div w:id="776870043">
      <w:bodyDiv w:val="1"/>
      <w:marLeft w:val="0"/>
      <w:marRight w:val="0"/>
      <w:marTop w:val="0"/>
      <w:marBottom w:val="0"/>
      <w:divBdr>
        <w:top w:val="none" w:sz="0" w:space="0" w:color="auto"/>
        <w:left w:val="none" w:sz="0" w:space="0" w:color="auto"/>
        <w:bottom w:val="none" w:sz="0" w:space="0" w:color="auto"/>
        <w:right w:val="none" w:sz="0" w:space="0" w:color="auto"/>
      </w:divBdr>
      <w:divsChild>
        <w:div w:id="421025469">
          <w:marLeft w:val="0"/>
          <w:marRight w:val="0"/>
          <w:marTop w:val="0"/>
          <w:marBottom w:val="101"/>
          <w:divBdr>
            <w:top w:val="none" w:sz="0" w:space="0" w:color="auto"/>
            <w:left w:val="none" w:sz="0" w:space="0" w:color="auto"/>
            <w:bottom w:val="none" w:sz="0" w:space="0" w:color="auto"/>
            <w:right w:val="none" w:sz="0" w:space="0" w:color="auto"/>
          </w:divBdr>
        </w:div>
        <w:div w:id="980231631">
          <w:marLeft w:val="720"/>
          <w:marRight w:val="0"/>
          <w:marTop w:val="0"/>
          <w:marBottom w:val="101"/>
          <w:divBdr>
            <w:top w:val="none" w:sz="0" w:space="0" w:color="auto"/>
            <w:left w:val="none" w:sz="0" w:space="0" w:color="auto"/>
            <w:bottom w:val="none" w:sz="0" w:space="0" w:color="auto"/>
            <w:right w:val="none" w:sz="0" w:space="0" w:color="auto"/>
          </w:divBdr>
        </w:div>
        <w:div w:id="2087147849">
          <w:marLeft w:val="1080"/>
          <w:marRight w:val="0"/>
          <w:marTop w:val="0"/>
          <w:marBottom w:val="101"/>
          <w:divBdr>
            <w:top w:val="none" w:sz="0" w:space="0" w:color="auto"/>
            <w:left w:val="none" w:sz="0" w:space="0" w:color="auto"/>
            <w:bottom w:val="none" w:sz="0" w:space="0" w:color="auto"/>
            <w:right w:val="none" w:sz="0" w:space="0" w:color="auto"/>
          </w:divBdr>
        </w:div>
        <w:div w:id="1776947468">
          <w:marLeft w:val="1080"/>
          <w:marRight w:val="0"/>
          <w:marTop w:val="0"/>
          <w:marBottom w:val="101"/>
          <w:divBdr>
            <w:top w:val="none" w:sz="0" w:space="0" w:color="auto"/>
            <w:left w:val="none" w:sz="0" w:space="0" w:color="auto"/>
            <w:bottom w:val="none" w:sz="0" w:space="0" w:color="auto"/>
            <w:right w:val="none" w:sz="0" w:space="0" w:color="auto"/>
          </w:divBdr>
        </w:div>
        <w:div w:id="119230674">
          <w:marLeft w:val="1080"/>
          <w:marRight w:val="0"/>
          <w:marTop w:val="0"/>
          <w:marBottom w:val="101"/>
          <w:divBdr>
            <w:top w:val="none" w:sz="0" w:space="0" w:color="auto"/>
            <w:left w:val="none" w:sz="0" w:space="0" w:color="auto"/>
            <w:bottom w:val="none" w:sz="0" w:space="0" w:color="auto"/>
            <w:right w:val="none" w:sz="0" w:space="0" w:color="auto"/>
          </w:divBdr>
        </w:div>
        <w:div w:id="727996517">
          <w:marLeft w:val="720"/>
          <w:marRight w:val="0"/>
          <w:marTop w:val="0"/>
          <w:marBottom w:val="101"/>
          <w:divBdr>
            <w:top w:val="none" w:sz="0" w:space="0" w:color="auto"/>
            <w:left w:val="none" w:sz="0" w:space="0" w:color="auto"/>
            <w:bottom w:val="none" w:sz="0" w:space="0" w:color="auto"/>
            <w:right w:val="none" w:sz="0" w:space="0" w:color="auto"/>
          </w:divBdr>
        </w:div>
      </w:divsChild>
    </w:div>
    <w:div w:id="782000061">
      <w:bodyDiv w:val="1"/>
      <w:marLeft w:val="0"/>
      <w:marRight w:val="0"/>
      <w:marTop w:val="0"/>
      <w:marBottom w:val="0"/>
      <w:divBdr>
        <w:top w:val="none" w:sz="0" w:space="0" w:color="auto"/>
        <w:left w:val="none" w:sz="0" w:space="0" w:color="auto"/>
        <w:bottom w:val="none" w:sz="0" w:space="0" w:color="auto"/>
        <w:right w:val="none" w:sz="0" w:space="0" w:color="auto"/>
      </w:divBdr>
      <w:divsChild>
        <w:div w:id="1944609492">
          <w:marLeft w:val="0"/>
          <w:marRight w:val="0"/>
          <w:marTop w:val="101"/>
          <w:marBottom w:val="101"/>
          <w:divBdr>
            <w:top w:val="none" w:sz="0" w:space="0" w:color="auto"/>
            <w:left w:val="none" w:sz="0" w:space="0" w:color="auto"/>
            <w:bottom w:val="none" w:sz="0" w:space="0" w:color="auto"/>
            <w:right w:val="none" w:sz="0" w:space="0" w:color="auto"/>
          </w:divBdr>
        </w:div>
        <w:div w:id="364795590">
          <w:marLeft w:val="0"/>
          <w:marRight w:val="0"/>
          <w:marTop w:val="0"/>
          <w:marBottom w:val="101"/>
          <w:divBdr>
            <w:top w:val="none" w:sz="0" w:space="0" w:color="auto"/>
            <w:left w:val="none" w:sz="0" w:space="0" w:color="auto"/>
            <w:bottom w:val="none" w:sz="0" w:space="0" w:color="auto"/>
            <w:right w:val="none" w:sz="0" w:space="0" w:color="auto"/>
          </w:divBdr>
        </w:div>
        <w:div w:id="32004030">
          <w:marLeft w:val="0"/>
          <w:marRight w:val="0"/>
          <w:marTop w:val="0"/>
          <w:marBottom w:val="101"/>
          <w:divBdr>
            <w:top w:val="none" w:sz="0" w:space="0" w:color="auto"/>
            <w:left w:val="none" w:sz="0" w:space="0" w:color="auto"/>
            <w:bottom w:val="none" w:sz="0" w:space="0" w:color="auto"/>
            <w:right w:val="none" w:sz="0" w:space="0" w:color="auto"/>
          </w:divBdr>
        </w:div>
      </w:divsChild>
    </w:div>
    <w:div w:id="795492618">
      <w:bodyDiv w:val="1"/>
      <w:marLeft w:val="0"/>
      <w:marRight w:val="0"/>
      <w:marTop w:val="0"/>
      <w:marBottom w:val="0"/>
      <w:divBdr>
        <w:top w:val="none" w:sz="0" w:space="0" w:color="auto"/>
        <w:left w:val="none" w:sz="0" w:space="0" w:color="auto"/>
        <w:bottom w:val="none" w:sz="0" w:space="0" w:color="auto"/>
        <w:right w:val="none" w:sz="0" w:space="0" w:color="auto"/>
      </w:divBdr>
    </w:div>
    <w:div w:id="852377423">
      <w:bodyDiv w:val="1"/>
      <w:marLeft w:val="0"/>
      <w:marRight w:val="0"/>
      <w:marTop w:val="0"/>
      <w:marBottom w:val="0"/>
      <w:divBdr>
        <w:top w:val="none" w:sz="0" w:space="0" w:color="auto"/>
        <w:left w:val="none" w:sz="0" w:space="0" w:color="auto"/>
        <w:bottom w:val="none" w:sz="0" w:space="0" w:color="auto"/>
        <w:right w:val="none" w:sz="0" w:space="0" w:color="auto"/>
      </w:divBdr>
      <w:divsChild>
        <w:div w:id="879393794">
          <w:marLeft w:val="0"/>
          <w:marRight w:val="0"/>
          <w:marTop w:val="0"/>
          <w:marBottom w:val="101"/>
          <w:divBdr>
            <w:top w:val="none" w:sz="0" w:space="0" w:color="auto"/>
            <w:left w:val="none" w:sz="0" w:space="0" w:color="auto"/>
            <w:bottom w:val="none" w:sz="0" w:space="0" w:color="auto"/>
            <w:right w:val="none" w:sz="0" w:space="0" w:color="auto"/>
          </w:divBdr>
        </w:div>
        <w:div w:id="1947031696">
          <w:marLeft w:val="0"/>
          <w:marRight w:val="0"/>
          <w:marTop w:val="0"/>
          <w:marBottom w:val="101"/>
          <w:divBdr>
            <w:top w:val="none" w:sz="0" w:space="0" w:color="auto"/>
            <w:left w:val="none" w:sz="0" w:space="0" w:color="auto"/>
            <w:bottom w:val="none" w:sz="0" w:space="0" w:color="auto"/>
            <w:right w:val="none" w:sz="0" w:space="0" w:color="auto"/>
          </w:divBdr>
        </w:div>
      </w:divsChild>
    </w:div>
    <w:div w:id="858272429">
      <w:bodyDiv w:val="1"/>
      <w:marLeft w:val="0"/>
      <w:marRight w:val="0"/>
      <w:marTop w:val="0"/>
      <w:marBottom w:val="0"/>
      <w:divBdr>
        <w:top w:val="none" w:sz="0" w:space="0" w:color="auto"/>
        <w:left w:val="none" w:sz="0" w:space="0" w:color="auto"/>
        <w:bottom w:val="none" w:sz="0" w:space="0" w:color="auto"/>
        <w:right w:val="none" w:sz="0" w:space="0" w:color="auto"/>
      </w:divBdr>
    </w:div>
    <w:div w:id="993677508">
      <w:bodyDiv w:val="1"/>
      <w:marLeft w:val="0"/>
      <w:marRight w:val="0"/>
      <w:marTop w:val="0"/>
      <w:marBottom w:val="0"/>
      <w:divBdr>
        <w:top w:val="none" w:sz="0" w:space="0" w:color="auto"/>
        <w:left w:val="none" w:sz="0" w:space="0" w:color="auto"/>
        <w:bottom w:val="none" w:sz="0" w:space="0" w:color="auto"/>
        <w:right w:val="none" w:sz="0" w:space="0" w:color="auto"/>
      </w:divBdr>
    </w:div>
    <w:div w:id="1016154259">
      <w:bodyDiv w:val="1"/>
      <w:marLeft w:val="0"/>
      <w:marRight w:val="0"/>
      <w:marTop w:val="0"/>
      <w:marBottom w:val="0"/>
      <w:divBdr>
        <w:top w:val="none" w:sz="0" w:space="0" w:color="auto"/>
        <w:left w:val="none" w:sz="0" w:space="0" w:color="auto"/>
        <w:bottom w:val="none" w:sz="0" w:space="0" w:color="auto"/>
        <w:right w:val="none" w:sz="0" w:space="0" w:color="auto"/>
      </w:divBdr>
      <w:divsChild>
        <w:div w:id="1335953171">
          <w:marLeft w:val="0"/>
          <w:marRight w:val="0"/>
          <w:marTop w:val="0"/>
          <w:marBottom w:val="50"/>
          <w:divBdr>
            <w:top w:val="none" w:sz="0" w:space="0" w:color="auto"/>
            <w:left w:val="none" w:sz="0" w:space="0" w:color="auto"/>
            <w:bottom w:val="none" w:sz="0" w:space="0" w:color="auto"/>
            <w:right w:val="none" w:sz="0" w:space="0" w:color="auto"/>
          </w:divBdr>
        </w:div>
        <w:div w:id="1882667743">
          <w:marLeft w:val="720"/>
          <w:marRight w:val="0"/>
          <w:marTop w:val="0"/>
          <w:marBottom w:val="50"/>
          <w:divBdr>
            <w:top w:val="none" w:sz="0" w:space="0" w:color="auto"/>
            <w:left w:val="none" w:sz="0" w:space="0" w:color="auto"/>
            <w:bottom w:val="none" w:sz="0" w:space="0" w:color="auto"/>
            <w:right w:val="none" w:sz="0" w:space="0" w:color="auto"/>
          </w:divBdr>
        </w:div>
        <w:div w:id="516819335">
          <w:marLeft w:val="720"/>
          <w:marRight w:val="0"/>
          <w:marTop w:val="0"/>
          <w:marBottom w:val="50"/>
          <w:divBdr>
            <w:top w:val="none" w:sz="0" w:space="0" w:color="auto"/>
            <w:left w:val="none" w:sz="0" w:space="0" w:color="auto"/>
            <w:bottom w:val="none" w:sz="0" w:space="0" w:color="auto"/>
            <w:right w:val="none" w:sz="0" w:space="0" w:color="auto"/>
          </w:divBdr>
        </w:div>
        <w:div w:id="404032607">
          <w:marLeft w:val="720"/>
          <w:marRight w:val="0"/>
          <w:marTop w:val="0"/>
          <w:marBottom w:val="50"/>
          <w:divBdr>
            <w:top w:val="none" w:sz="0" w:space="0" w:color="auto"/>
            <w:left w:val="none" w:sz="0" w:space="0" w:color="auto"/>
            <w:bottom w:val="none" w:sz="0" w:space="0" w:color="auto"/>
            <w:right w:val="none" w:sz="0" w:space="0" w:color="auto"/>
          </w:divBdr>
        </w:div>
        <w:div w:id="523591445">
          <w:marLeft w:val="0"/>
          <w:marRight w:val="0"/>
          <w:marTop w:val="0"/>
          <w:marBottom w:val="50"/>
          <w:divBdr>
            <w:top w:val="none" w:sz="0" w:space="0" w:color="auto"/>
            <w:left w:val="none" w:sz="0" w:space="0" w:color="auto"/>
            <w:bottom w:val="none" w:sz="0" w:space="0" w:color="auto"/>
            <w:right w:val="none" w:sz="0" w:space="0" w:color="auto"/>
          </w:divBdr>
        </w:div>
      </w:divsChild>
    </w:div>
    <w:div w:id="1054428403">
      <w:bodyDiv w:val="1"/>
      <w:marLeft w:val="0"/>
      <w:marRight w:val="0"/>
      <w:marTop w:val="0"/>
      <w:marBottom w:val="0"/>
      <w:divBdr>
        <w:top w:val="none" w:sz="0" w:space="0" w:color="auto"/>
        <w:left w:val="none" w:sz="0" w:space="0" w:color="auto"/>
        <w:bottom w:val="none" w:sz="0" w:space="0" w:color="auto"/>
        <w:right w:val="none" w:sz="0" w:space="0" w:color="auto"/>
      </w:divBdr>
    </w:div>
    <w:div w:id="1071083348">
      <w:bodyDiv w:val="1"/>
      <w:marLeft w:val="0"/>
      <w:marRight w:val="0"/>
      <w:marTop w:val="0"/>
      <w:marBottom w:val="0"/>
      <w:divBdr>
        <w:top w:val="none" w:sz="0" w:space="0" w:color="auto"/>
        <w:left w:val="none" w:sz="0" w:space="0" w:color="auto"/>
        <w:bottom w:val="none" w:sz="0" w:space="0" w:color="auto"/>
        <w:right w:val="none" w:sz="0" w:space="0" w:color="auto"/>
      </w:divBdr>
    </w:div>
    <w:div w:id="1101297690">
      <w:bodyDiv w:val="1"/>
      <w:marLeft w:val="0"/>
      <w:marRight w:val="0"/>
      <w:marTop w:val="0"/>
      <w:marBottom w:val="0"/>
      <w:divBdr>
        <w:top w:val="none" w:sz="0" w:space="0" w:color="auto"/>
        <w:left w:val="none" w:sz="0" w:space="0" w:color="auto"/>
        <w:bottom w:val="none" w:sz="0" w:space="0" w:color="auto"/>
        <w:right w:val="none" w:sz="0" w:space="0" w:color="auto"/>
      </w:divBdr>
    </w:div>
    <w:div w:id="1232425399">
      <w:bodyDiv w:val="1"/>
      <w:marLeft w:val="0"/>
      <w:marRight w:val="0"/>
      <w:marTop w:val="0"/>
      <w:marBottom w:val="0"/>
      <w:divBdr>
        <w:top w:val="none" w:sz="0" w:space="0" w:color="auto"/>
        <w:left w:val="none" w:sz="0" w:space="0" w:color="auto"/>
        <w:bottom w:val="none" w:sz="0" w:space="0" w:color="auto"/>
        <w:right w:val="none" w:sz="0" w:space="0" w:color="auto"/>
      </w:divBdr>
      <w:divsChild>
        <w:div w:id="1756128508">
          <w:marLeft w:val="486"/>
          <w:marRight w:val="0"/>
          <w:marTop w:val="0"/>
          <w:marBottom w:val="101"/>
          <w:divBdr>
            <w:top w:val="none" w:sz="0" w:space="0" w:color="auto"/>
            <w:left w:val="none" w:sz="0" w:space="0" w:color="auto"/>
            <w:bottom w:val="none" w:sz="0" w:space="0" w:color="auto"/>
            <w:right w:val="none" w:sz="0" w:space="0" w:color="auto"/>
          </w:divBdr>
        </w:div>
        <w:div w:id="746347189">
          <w:marLeft w:val="486"/>
          <w:marRight w:val="0"/>
          <w:marTop w:val="0"/>
          <w:marBottom w:val="101"/>
          <w:divBdr>
            <w:top w:val="none" w:sz="0" w:space="0" w:color="auto"/>
            <w:left w:val="none" w:sz="0" w:space="0" w:color="auto"/>
            <w:bottom w:val="none" w:sz="0" w:space="0" w:color="auto"/>
            <w:right w:val="none" w:sz="0" w:space="0" w:color="auto"/>
          </w:divBdr>
        </w:div>
        <w:div w:id="47068592">
          <w:marLeft w:val="486"/>
          <w:marRight w:val="0"/>
          <w:marTop w:val="0"/>
          <w:marBottom w:val="101"/>
          <w:divBdr>
            <w:top w:val="none" w:sz="0" w:space="0" w:color="auto"/>
            <w:left w:val="none" w:sz="0" w:space="0" w:color="auto"/>
            <w:bottom w:val="none" w:sz="0" w:space="0" w:color="auto"/>
            <w:right w:val="none" w:sz="0" w:space="0" w:color="auto"/>
          </w:divBdr>
        </w:div>
      </w:divsChild>
    </w:div>
    <w:div w:id="1268267175">
      <w:bodyDiv w:val="1"/>
      <w:marLeft w:val="0"/>
      <w:marRight w:val="0"/>
      <w:marTop w:val="0"/>
      <w:marBottom w:val="0"/>
      <w:divBdr>
        <w:top w:val="none" w:sz="0" w:space="0" w:color="auto"/>
        <w:left w:val="none" w:sz="0" w:space="0" w:color="auto"/>
        <w:bottom w:val="none" w:sz="0" w:space="0" w:color="auto"/>
        <w:right w:val="none" w:sz="0" w:space="0" w:color="auto"/>
      </w:divBdr>
    </w:div>
    <w:div w:id="1319922068">
      <w:bodyDiv w:val="1"/>
      <w:marLeft w:val="0"/>
      <w:marRight w:val="0"/>
      <w:marTop w:val="0"/>
      <w:marBottom w:val="0"/>
      <w:divBdr>
        <w:top w:val="none" w:sz="0" w:space="0" w:color="auto"/>
        <w:left w:val="none" w:sz="0" w:space="0" w:color="auto"/>
        <w:bottom w:val="none" w:sz="0" w:space="0" w:color="auto"/>
        <w:right w:val="none" w:sz="0" w:space="0" w:color="auto"/>
      </w:divBdr>
      <w:divsChild>
        <w:div w:id="2032220342">
          <w:marLeft w:val="0"/>
          <w:marRight w:val="0"/>
          <w:marTop w:val="0"/>
          <w:marBottom w:val="101"/>
          <w:divBdr>
            <w:top w:val="none" w:sz="0" w:space="0" w:color="auto"/>
            <w:left w:val="none" w:sz="0" w:space="0" w:color="auto"/>
            <w:bottom w:val="none" w:sz="0" w:space="0" w:color="auto"/>
            <w:right w:val="none" w:sz="0" w:space="0" w:color="auto"/>
          </w:divBdr>
        </w:div>
        <w:div w:id="1179154761">
          <w:marLeft w:val="0"/>
          <w:marRight w:val="0"/>
          <w:marTop w:val="0"/>
          <w:marBottom w:val="101"/>
          <w:divBdr>
            <w:top w:val="none" w:sz="0" w:space="0" w:color="auto"/>
            <w:left w:val="none" w:sz="0" w:space="0" w:color="auto"/>
            <w:bottom w:val="none" w:sz="0" w:space="0" w:color="auto"/>
            <w:right w:val="none" w:sz="0" w:space="0" w:color="auto"/>
          </w:divBdr>
        </w:div>
        <w:div w:id="159777151">
          <w:marLeft w:val="0"/>
          <w:marRight w:val="0"/>
          <w:marTop w:val="0"/>
          <w:marBottom w:val="101"/>
          <w:divBdr>
            <w:top w:val="none" w:sz="0" w:space="0" w:color="auto"/>
            <w:left w:val="none" w:sz="0" w:space="0" w:color="auto"/>
            <w:bottom w:val="none" w:sz="0" w:space="0" w:color="auto"/>
            <w:right w:val="none" w:sz="0" w:space="0" w:color="auto"/>
          </w:divBdr>
        </w:div>
        <w:div w:id="1705012412">
          <w:marLeft w:val="0"/>
          <w:marRight w:val="0"/>
          <w:marTop w:val="0"/>
          <w:marBottom w:val="101"/>
          <w:divBdr>
            <w:top w:val="none" w:sz="0" w:space="0" w:color="auto"/>
            <w:left w:val="none" w:sz="0" w:space="0" w:color="auto"/>
            <w:bottom w:val="none" w:sz="0" w:space="0" w:color="auto"/>
            <w:right w:val="none" w:sz="0" w:space="0" w:color="auto"/>
          </w:divBdr>
        </w:div>
        <w:div w:id="69817203">
          <w:marLeft w:val="0"/>
          <w:marRight w:val="0"/>
          <w:marTop w:val="0"/>
          <w:marBottom w:val="101"/>
          <w:divBdr>
            <w:top w:val="none" w:sz="0" w:space="0" w:color="auto"/>
            <w:left w:val="none" w:sz="0" w:space="0" w:color="auto"/>
            <w:bottom w:val="none" w:sz="0" w:space="0" w:color="auto"/>
            <w:right w:val="none" w:sz="0" w:space="0" w:color="auto"/>
          </w:divBdr>
        </w:div>
        <w:div w:id="85004438">
          <w:marLeft w:val="0"/>
          <w:marRight w:val="0"/>
          <w:marTop w:val="0"/>
          <w:marBottom w:val="101"/>
          <w:divBdr>
            <w:top w:val="none" w:sz="0" w:space="0" w:color="auto"/>
            <w:left w:val="none" w:sz="0" w:space="0" w:color="auto"/>
            <w:bottom w:val="none" w:sz="0" w:space="0" w:color="auto"/>
            <w:right w:val="none" w:sz="0" w:space="0" w:color="auto"/>
          </w:divBdr>
        </w:div>
        <w:div w:id="1299870944">
          <w:marLeft w:val="0"/>
          <w:marRight w:val="0"/>
          <w:marTop w:val="0"/>
          <w:marBottom w:val="101"/>
          <w:divBdr>
            <w:top w:val="none" w:sz="0" w:space="0" w:color="auto"/>
            <w:left w:val="none" w:sz="0" w:space="0" w:color="auto"/>
            <w:bottom w:val="none" w:sz="0" w:space="0" w:color="auto"/>
            <w:right w:val="none" w:sz="0" w:space="0" w:color="auto"/>
          </w:divBdr>
        </w:div>
        <w:div w:id="1505392375">
          <w:marLeft w:val="0"/>
          <w:marRight w:val="0"/>
          <w:marTop w:val="0"/>
          <w:marBottom w:val="101"/>
          <w:divBdr>
            <w:top w:val="none" w:sz="0" w:space="0" w:color="auto"/>
            <w:left w:val="none" w:sz="0" w:space="0" w:color="auto"/>
            <w:bottom w:val="none" w:sz="0" w:space="0" w:color="auto"/>
            <w:right w:val="none" w:sz="0" w:space="0" w:color="auto"/>
          </w:divBdr>
        </w:div>
        <w:div w:id="508100653">
          <w:marLeft w:val="0"/>
          <w:marRight w:val="0"/>
          <w:marTop w:val="0"/>
          <w:marBottom w:val="101"/>
          <w:divBdr>
            <w:top w:val="none" w:sz="0" w:space="0" w:color="auto"/>
            <w:left w:val="none" w:sz="0" w:space="0" w:color="auto"/>
            <w:bottom w:val="none" w:sz="0" w:space="0" w:color="auto"/>
            <w:right w:val="none" w:sz="0" w:space="0" w:color="auto"/>
          </w:divBdr>
        </w:div>
        <w:div w:id="997542576">
          <w:marLeft w:val="0"/>
          <w:marRight w:val="0"/>
          <w:marTop w:val="0"/>
          <w:marBottom w:val="101"/>
          <w:divBdr>
            <w:top w:val="none" w:sz="0" w:space="0" w:color="auto"/>
            <w:left w:val="none" w:sz="0" w:space="0" w:color="auto"/>
            <w:bottom w:val="none" w:sz="0" w:space="0" w:color="auto"/>
            <w:right w:val="none" w:sz="0" w:space="0" w:color="auto"/>
          </w:divBdr>
        </w:div>
        <w:div w:id="1860268417">
          <w:marLeft w:val="0"/>
          <w:marRight w:val="0"/>
          <w:marTop w:val="0"/>
          <w:marBottom w:val="101"/>
          <w:divBdr>
            <w:top w:val="none" w:sz="0" w:space="0" w:color="auto"/>
            <w:left w:val="none" w:sz="0" w:space="0" w:color="auto"/>
            <w:bottom w:val="none" w:sz="0" w:space="0" w:color="auto"/>
            <w:right w:val="none" w:sz="0" w:space="0" w:color="auto"/>
          </w:divBdr>
        </w:div>
        <w:div w:id="10961940">
          <w:marLeft w:val="0"/>
          <w:marRight w:val="0"/>
          <w:marTop w:val="0"/>
          <w:marBottom w:val="101"/>
          <w:divBdr>
            <w:top w:val="none" w:sz="0" w:space="0" w:color="auto"/>
            <w:left w:val="none" w:sz="0" w:space="0" w:color="auto"/>
            <w:bottom w:val="none" w:sz="0" w:space="0" w:color="auto"/>
            <w:right w:val="none" w:sz="0" w:space="0" w:color="auto"/>
          </w:divBdr>
        </w:div>
        <w:div w:id="1500383511">
          <w:marLeft w:val="0"/>
          <w:marRight w:val="0"/>
          <w:marTop w:val="0"/>
          <w:marBottom w:val="101"/>
          <w:divBdr>
            <w:top w:val="none" w:sz="0" w:space="0" w:color="auto"/>
            <w:left w:val="none" w:sz="0" w:space="0" w:color="auto"/>
            <w:bottom w:val="none" w:sz="0" w:space="0" w:color="auto"/>
            <w:right w:val="none" w:sz="0" w:space="0" w:color="auto"/>
          </w:divBdr>
        </w:div>
        <w:div w:id="1393892689">
          <w:marLeft w:val="0"/>
          <w:marRight w:val="0"/>
          <w:marTop w:val="0"/>
          <w:marBottom w:val="101"/>
          <w:divBdr>
            <w:top w:val="none" w:sz="0" w:space="0" w:color="auto"/>
            <w:left w:val="none" w:sz="0" w:space="0" w:color="auto"/>
            <w:bottom w:val="none" w:sz="0" w:space="0" w:color="auto"/>
            <w:right w:val="none" w:sz="0" w:space="0" w:color="auto"/>
          </w:divBdr>
        </w:div>
        <w:div w:id="1104229428">
          <w:marLeft w:val="0"/>
          <w:marRight w:val="0"/>
          <w:marTop w:val="0"/>
          <w:marBottom w:val="101"/>
          <w:divBdr>
            <w:top w:val="none" w:sz="0" w:space="0" w:color="auto"/>
            <w:left w:val="none" w:sz="0" w:space="0" w:color="auto"/>
            <w:bottom w:val="none" w:sz="0" w:space="0" w:color="auto"/>
            <w:right w:val="none" w:sz="0" w:space="0" w:color="auto"/>
          </w:divBdr>
        </w:div>
        <w:div w:id="1034768085">
          <w:marLeft w:val="0"/>
          <w:marRight w:val="0"/>
          <w:marTop w:val="0"/>
          <w:marBottom w:val="101"/>
          <w:divBdr>
            <w:top w:val="none" w:sz="0" w:space="0" w:color="auto"/>
            <w:left w:val="none" w:sz="0" w:space="0" w:color="auto"/>
            <w:bottom w:val="none" w:sz="0" w:space="0" w:color="auto"/>
            <w:right w:val="none" w:sz="0" w:space="0" w:color="auto"/>
          </w:divBdr>
        </w:div>
      </w:divsChild>
    </w:div>
    <w:div w:id="1399285041">
      <w:bodyDiv w:val="1"/>
      <w:marLeft w:val="0"/>
      <w:marRight w:val="0"/>
      <w:marTop w:val="0"/>
      <w:marBottom w:val="0"/>
      <w:divBdr>
        <w:top w:val="none" w:sz="0" w:space="0" w:color="auto"/>
        <w:left w:val="none" w:sz="0" w:space="0" w:color="auto"/>
        <w:bottom w:val="none" w:sz="0" w:space="0" w:color="auto"/>
        <w:right w:val="none" w:sz="0" w:space="0" w:color="auto"/>
      </w:divBdr>
      <w:divsChild>
        <w:div w:id="123273694">
          <w:marLeft w:val="0"/>
          <w:marRight w:val="0"/>
          <w:marTop w:val="0"/>
          <w:marBottom w:val="0"/>
          <w:divBdr>
            <w:top w:val="none" w:sz="0" w:space="0" w:color="auto"/>
            <w:left w:val="none" w:sz="0" w:space="0" w:color="auto"/>
            <w:bottom w:val="none" w:sz="0" w:space="0" w:color="auto"/>
            <w:right w:val="none" w:sz="0" w:space="0" w:color="auto"/>
          </w:divBdr>
        </w:div>
        <w:div w:id="440339446">
          <w:marLeft w:val="0"/>
          <w:marRight w:val="0"/>
          <w:marTop w:val="0"/>
          <w:marBottom w:val="0"/>
          <w:divBdr>
            <w:top w:val="none" w:sz="0" w:space="0" w:color="auto"/>
            <w:left w:val="none" w:sz="0" w:space="0" w:color="auto"/>
            <w:bottom w:val="none" w:sz="0" w:space="0" w:color="auto"/>
            <w:right w:val="none" w:sz="0" w:space="0" w:color="auto"/>
          </w:divBdr>
        </w:div>
        <w:div w:id="1608082357">
          <w:marLeft w:val="0"/>
          <w:marRight w:val="0"/>
          <w:marTop w:val="0"/>
          <w:marBottom w:val="0"/>
          <w:divBdr>
            <w:top w:val="none" w:sz="0" w:space="0" w:color="auto"/>
            <w:left w:val="none" w:sz="0" w:space="0" w:color="auto"/>
            <w:bottom w:val="none" w:sz="0" w:space="0" w:color="auto"/>
            <w:right w:val="none" w:sz="0" w:space="0" w:color="auto"/>
          </w:divBdr>
        </w:div>
        <w:div w:id="740373317">
          <w:marLeft w:val="0"/>
          <w:marRight w:val="0"/>
          <w:marTop w:val="0"/>
          <w:marBottom w:val="0"/>
          <w:divBdr>
            <w:top w:val="none" w:sz="0" w:space="0" w:color="auto"/>
            <w:left w:val="none" w:sz="0" w:space="0" w:color="auto"/>
            <w:bottom w:val="none" w:sz="0" w:space="0" w:color="auto"/>
            <w:right w:val="none" w:sz="0" w:space="0" w:color="auto"/>
          </w:divBdr>
        </w:div>
        <w:div w:id="1925214887">
          <w:marLeft w:val="0"/>
          <w:marRight w:val="0"/>
          <w:marTop w:val="0"/>
          <w:marBottom w:val="0"/>
          <w:divBdr>
            <w:top w:val="none" w:sz="0" w:space="0" w:color="auto"/>
            <w:left w:val="none" w:sz="0" w:space="0" w:color="auto"/>
            <w:bottom w:val="none" w:sz="0" w:space="0" w:color="auto"/>
            <w:right w:val="none" w:sz="0" w:space="0" w:color="auto"/>
          </w:divBdr>
        </w:div>
        <w:div w:id="320349791">
          <w:marLeft w:val="0"/>
          <w:marRight w:val="0"/>
          <w:marTop w:val="0"/>
          <w:marBottom w:val="0"/>
          <w:divBdr>
            <w:top w:val="none" w:sz="0" w:space="0" w:color="auto"/>
            <w:left w:val="none" w:sz="0" w:space="0" w:color="auto"/>
            <w:bottom w:val="none" w:sz="0" w:space="0" w:color="auto"/>
            <w:right w:val="none" w:sz="0" w:space="0" w:color="auto"/>
          </w:divBdr>
        </w:div>
        <w:div w:id="573586411">
          <w:marLeft w:val="0"/>
          <w:marRight w:val="0"/>
          <w:marTop w:val="0"/>
          <w:marBottom w:val="0"/>
          <w:divBdr>
            <w:top w:val="none" w:sz="0" w:space="0" w:color="auto"/>
            <w:left w:val="none" w:sz="0" w:space="0" w:color="auto"/>
            <w:bottom w:val="none" w:sz="0" w:space="0" w:color="auto"/>
            <w:right w:val="none" w:sz="0" w:space="0" w:color="auto"/>
          </w:divBdr>
        </w:div>
        <w:div w:id="797459335">
          <w:marLeft w:val="0"/>
          <w:marRight w:val="0"/>
          <w:marTop w:val="0"/>
          <w:marBottom w:val="0"/>
          <w:divBdr>
            <w:top w:val="none" w:sz="0" w:space="0" w:color="auto"/>
            <w:left w:val="none" w:sz="0" w:space="0" w:color="auto"/>
            <w:bottom w:val="none" w:sz="0" w:space="0" w:color="auto"/>
            <w:right w:val="none" w:sz="0" w:space="0" w:color="auto"/>
          </w:divBdr>
        </w:div>
        <w:div w:id="565846547">
          <w:marLeft w:val="0"/>
          <w:marRight w:val="0"/>
          <w:marTop w:val="0"/>
          <w:marBottom w:val="0"/>
          <w:divBdr>
            <w:top w:val="none" w:sz="0" w:space="0" w:color="auto"/>
            <w:left w:val="none" w:sz="0" w:space="0" w:color="auto"/>
            <w:bottom w:val="none" w:sz="0" w:space="0" w:color="auto"/>
            <w:right w:val="none" w:sz="0" w:space="0" w:color="auto"/>
          </w:divBdr>
        </w:div>
        <w:div w:id="969476128">
          <w:marLeft w:val="0"/>
          <w:marRight w:val="0"/>
          <w:marTop w:val="0"/>
          <w:marBottom w:val="0"/>
          <w:divBdr>
            <w:top w:val="none" w:sz="0" w:space="0" w:color="auto"/>
            <w:left w:val="none" w:sz="0" w:space="0" w:color="auto"/>
            <w:bottom w:val="none" w:sz="0" w:space="0" w:color="auto"/>
            <w:right w:val="none" w:sz="0" w:space="0" w:color="auto"/>
          </w:divBdr>
        </w:div>
        <w:div w:id="1110466321">
          <w:marLeft w:val="0"/>
          <w:marRight w:val="0"/>
          <w:marTop w:val="0"/>
          <w:marBottom w:val="0"/>
          <w:divBdr>
            <w:top w:val="none" w:sz="0" w:space="0" w:color="auto"/>
            <w:left w:val="none" w:sz="0" w:space="0" w:color="auto"/>
            <w:bottom w:val="none" w:sz="0" w:space="0" w:color="auto"/>
            <w:right w:val="none" w:sz="0" w:space="0" w:color="auto"/>
          </w:divBdr>
        </w:div>
        <w:div w:id="797919363">
          <w:marLeft w:val="0"/>
          <w:marRight w:val="0"/>
          <w:marTop w:val="0"/>
          <w:marBottom w:val="0"/>
          <w:divBdr>
            <w:top w:val="none" w:sz="0" w:space="0" w:color="auto"/>
            <w:left w:val="none" w:sz="0" w:space="0" w:color="auto"/>
            <w:bottom w:val="none" w:sz="0" w:space="0" w:color="auto"/>
            <w:right w:val="none" w:sz="0" w:space="0" w:color="auto"/>
          </w:divBdr>
        </w:div>
        <w:div w:id="1689483144">
          <w:marLeft w:val="0"/>
          <w:marRight w:val="0"/>
          <w:marTop w:val="0"/>
          <w:marBottom w:val="0"/>
          <w:divBdr>
            <w:top w:val="none" w:sz="0" w:space="0" w:color="auto"/>
            <w:left w:val="none" w:sz="0" w:space="0" w:color="auto"/>
            <w:bottom w:val="none" w:sz="0" w:space="0" w:color="auto"/>
            <w:right w:val="none" w:sz="0" w:space="0" w:color="auto"/>
          </w:divBdr>
        </w:div>
        <w:div w:id="1215501573">
          <w:marLeft w:val="0"/>
          <w:marRight w:val="0"/>
          <w:marTop w:val="0"/>
          <w:marBottom w:val="0"/>
          <w:divBdr>
            <w:top w:val="none" w:sz="0" w:space="0" w:color="auto"/>
            <w:left w:val="none" w:sz="0" w:space="0" w:color="auto"/>
            <w:bottom w:val="none" w:sz="0" w:space="0" w:color="auto"/>
            <w:right w:val="none" w:sz="0" w:space="0" w:color="auto"/>
          </w:divBdr>
        </w:div>
        <w:div w:id="1698311462">
          <w:marLeft w:val="0"/>
          <w:marRight w:val="0"/>
          <w:marTop w:val="0"/>
          <w:marBottom w:val="0"/>
          <w:divBdr>
            <w:top w:val="none" w:sz="0" w:space="0" w:color="auto"/>
            <w:left w:val="none" w:sz="0" w:space="0" w:color="auto"/>
            <w:bottom w:val="none" w:sz="0" w:space="0" w:color="auto"/>
            <w:right w:val="none" w:sz="0" w:space="0" w:color="auto"/>
          </w:divBdr>
        </w:div>
        <w:div w:id="600332261">
          <w:marLeft w:val="0"/>
          <w:marRight w:val="0"/>
          <w:marTop w:val="0"/>
          <w:marBottom w:val="0"/>
          <w:divBdr>
            <w:top w:val="none" w:sz="0" w:space="0" w:color="auto"/>
            <w:left w:val="none" w:sz="0" w:space="0" w:color="auto"/>
            <w:bottom w:val="none" w:sz="0" w:space="0" w:color="auto"/>
            <w:right w:val="none" w:sz="0" w:space="0" w:color="auto"/>
          </w:divBdr>
        </w:div>
        <w:div w:id="55933832">
          <w:marLeft w:val="0"/>
          <w:marRight w:val="0"/>
          <w:marTop w:val="0"/>
          <w:marBottom w:val="0"/>
          <w:divBdr>
            <w:top w:val="none" w:sz="0" w:space="0" w:color="auto"/>
            <w:left w:val="none" w:sz="0" w:space="0" w:color="auto"/>
            <w:bottom w:val="none" w:sz="0" w:space="0" w:color="auto"/>
            <w:right w:val="none" w:sz="0" w:space="0" w:color="auto"/>
          </w:divBdr>
        </w:div>
        <w:div w:id="1303195987">
          <w:marLeft w:val="0"/>
          <w:marRight w:val="0"/>
          <w:marTop w:val="0"/>
          <w:marBottom w:val="0"/>
          <w:divBdr>
            <w:top w:val="none" w:sz="0" w:space="0" w:color="auto"/>
            <w:left w:val="none" w:sz="0" w:space="0" w:color="auto"/>
            <w:bottom w:val="none" w:sz="0" w:space="0" w:color="auto"/>
            <w:right w:val="none" w:sz="0" w:space="0" w:color="auto"/>
          </w:divBdr>
        </w:div>
        <w:div w:id="1274022606">
          <w:marLeft w:val="0"/>
          <w:marRight w:val="0"/>
          <w:marTop w:val="0"/>
          <w:marBottom w:val="0"/>
          <w:divBdr>
            <w:top w:val="none" w:sz="0" w:space="0" w:color="auto"/>
            <w:left w:val="none" w:sz="0" w:space="0" w:color="auto"/>
            <w:bottom w:val="none" w:sz="0" w:space="0" w:color="auto"/>
            <w:right w:val="none" w:sz="0" w:space="0" w:color="auto"/>
          </w:divBdr>
        </w:div>
        <w:div w:id="321928579">
          <w:marLeft w:val="0"/>
          <w:marRight w:val="0"/>
          <w:marTop w:val="0"/>
          <w:marBottom w:val="0"/>
          <w:divBdr>
            <w:top w:val="none" w:sz="0" w:space="0" w:color="auto"/>
            <w:left w:val="none" w:sz="0" w:space="0" w:color="auto"/>
            <w:bottom w:val="none" w:sz="0" w:space="0" w:color="auto"/>
            <w:right w:val="none" w:sz="0" w:space="0" w:color="auto"/>
          </w:divBdr>
        </w:div>
        <w:div w:id="1594819597">
          <w:marLeft w:val="0"/>
          <w:marRight w:val="0"/>
          <w:marTop w:val="0"/>
          <w:marBottom w:val="0"/>
          <w:divBdr>
            <w:top w:val="none" w:sz="0" w:space="0" w:color="auto"/>
            <w:left w:val="none" w:sz="0" w:space="0" w:color="auto"/>
            <w:bottom w:val="none" w:sz="0" w:space="0" w:color="auto"/>
            <w:right w:val="none" w:sz="0" w:space="0" w:color="auto"/>
          </w:divBdr>
        </w:div>
        <w:div w:id="2052000448">
          <w:marLeft w:val="0"/>
          <w:marRight w:val="0"/>
          <w:marTop w:val="0"/>
          <w:marBottom w:val="0"/>
          <w:divBdr>
            <w:top w:val="none" w:sz="0" w:space="0" w:color="auto"/>
            <w:left w:val="none" w:sz="0" w:space="0" w:color="auto"/>
            <w:bottom w:val="none" w:sz="0" w:space="0" w:color="auto"/>
            <w:right w:val="none" w:sz="0" w:space="0" w:color="auto"/>
          </w:divBdr>
        </w:div>
        <w:div w:id="1660688729">
          <w:marLeft w:val="0"/>
          <w:marRight w:val="0"/>
          <w:marTop w:val="0"/>
          <w:marBottom w:val="0"/>
          <w:divBdr>
            <w:top w:val="none" w:sz="0" w:space="0" w:color="auto"/>
            <w:left w:val="none" w:sz="0" w:space="0" w:color="auto"/>
            <w:bottom w:val="none" w:sz="0" w:space="0" w:color="auto"/>
            <w:right w:val="none" w:sz="0" w:space="0" w:color="auto"/>
          </w:divBdr>
        </w:div>
        <w:div w:id="1849907182">
          <w:marLeft w:val="0"/>
          <w:marRight w:val="0"/>
          <w:marTop w:val="0"/>
          <w:marBottom w:val="0"/>
          <w:divBdr>
            <w:top w:val="none" w:sz="0" w:space="0" w:color="auto"/>
            <w:left w:val="none" w:sz="0" w:space="0" w:color="auto"/>
            <w:bottom w:val="none" w:sz="0" w:space="0" w:color="auto"/>
            <w:right w:val="none" w:sz="0" w:space="0" w:color="auto"/>
          </w:divBdr>
        </w:div>
        <w:div w:id="2044014619">
          <w:marLeft w:val="0"/>
          <w:marRight w:val="0"/>
          <w:marTop w:val="0"/>
          <w:marBottom w:val="0"/>
          <w:divBdr>
            <w:top w:val="none" w:sz="0" w:space="0" w:color="auto"/>
            <w:left w:val="none" w:sz="0" w:space="0" w:color="auto"/>
            <w:bottom w:val="none" w:sz="0" w:space="0" w:color="auto"/>
            <w:right w:val="none" w:sz="0" w:space="0" w:color="auto"/>
          </w:divBdr>
        </w:div>
        <w:div w:id="281351592">
          <w:marLeft w:val="0"/>
          <w:marRight w:val="0"/>
          <w:marTop w:val="0"/>
          <w:marBottom w:val="0"/>
          <w:divBdr>
            <w:top w:val="none" w:sz="0" w:space="0" w:color="auto"/>
            <w:left w:val="none" w:sz="0" w:space="0" w:color="auto"/>
            <w:bottom w:val="none" w:sz="0" w:space="0" w:color="auto"/>
            <w:right w:val="none" w:sz="0" w:space="0" w:color="auto"/>
          </w:divBdr>
        </w:div>
        <w:div w:id="1616912575">
          <w:marLeft w:val="0"/>
          <w:marRight w:val="0"/>
          <w:marTop w:val="0"/>
          <w:marBottom w:val="0"/>
          <w:divBdr>
            <w:top w:val="none" w:sz="0" w:space="0" w:color="auto"/>
            <w:left w:val="none" w:sz="0" w:space="0" w:color="auto"/>
            <w:bottom w:val="none" w:sz="0" w:space="0" w:color="auto"/>
            <w:right w:val="none" w:sz="0" w:space="0" w:color="auto"/>
          </w:divBdr>
        </w:div>
        <w:div w:id="1259943911">
          <w:marLeft w:val="0"/>
          <w:marRight w:val="0"/>
          <w:marTop w:val="0"/>
          <w:marBottom w:val="0"/>
          <w:divBdr>
            <w:top w:val="none" w:sz="0" w:space="0" w:color="auto"/>
            <w:left w:val="none" w:sz="0" w:space="0" w:color="auto"/>
            <w:bottom w:val="none" w:sz="0" w:space="0" w:color="auto"/>
            <w:right w:val="none" w:sz="0" w:space="0" w:color="auto"/>
          </w:divBdr>
        </w:div>
        <w:div w:id="686636287">
          <w:marLeft w:val="0"/>
          <w:marRight w:val="0"/>
          <w:marTop w:val="0"/>
          <w:marBottom w:val="0"/>
          <w:divBdr>
            <w:top w:val="none" w:sz="0" w:space="0" w:color="auto"/>
            <w:left w:val="none" w:sz="0" w:space="0" w:color="auto"/>
            <w:bottom w:val="none" w:sz="0" w:space="0" w:color="auto"/>
            <w:right w:val="none" w:sz="0" w:space="0" w:color="auto"/>
          </w:divBdr>
        </w:div>
        <w:div w:id="670984895">
          <w:marLeft w:val="0"/>
          <w:marRight w:val="0"/>
          <w:marTop w:val="0"/>
          <w:marBottom w:val="0"/>
          <w:divBdr>
            <w:top w:val="none" w:sz="0" w:space="0" w:color="auto"/>
            <w:left w:val="none" w:sz="0" w:space="0" w:color="auto"/>
            <w:bottom w:val="none" w:sz="0" w:space="0" w:color="auto"/>
            <w:right w:val="none" w:sz="0" w:space="0" w:color="auto"/>
          </w:divBdr>
        </w:div>
        <w:div w:id="1347556622">
          <w:marLeft w:val="0"/>
          <w:marRight w:val="0"/>
          <w:marTop w:val="0"/>
          <w:marBottom w:val="0"/>
          <w:divBdr>
            <w:top w:val="none" w:sz="0" w:space="0" w:color="auto"/>
            <w:left w:val="none" w:sz="0" w:space="0" w:color="auto"/>
            <w:bottom w:val="none" w:sz="0" w:space="0" w:color="auto"/>
            <w:right w:val="none" w:sz="0" w:space="0" w:color="auto"/>
          </w:divBdr>
        </w:div>
        <w:div w:id="1169179052">
          <w:marLeft w:val="0"/>
          <w:marRight w:val="0"/>
          <w:marTop w:val="0"/>
          <w:marBottom w:val="0"/>
          <w:divBdr>
            <w:top w:val="none" w:sz="0" w:space="0" w:color="auto"/>
            <w:left w:val="none" w:sz="0" w:space="0" w:color="auto"/>
            <w:bottom w:val="none" w:sz="0" w:space="0" w:color="auto"/>
            <w:right w:val="none" w:sz="0" w:space="0" w:color="auto"/>
          </w:divBdr>
        </w:div>
        <w:div w:id="2128694603">
          <w:marLeft w:val="0"/>
          <w:marRight w:val="0"/>
          <w:marTop w:val="0"/>
          <w:marBottom w:val="0"/>
          <w:divBdr>
            <w:top w:val="none" w:sz="0" w:space="0" w:color="auto"/>
            <w:left w:val="none" w:sz="0" w:space="0" w:color="auto"/>
            <w:bottom w:val="none" w:sz="0" w:space="0" w:color="auto"/>
            <w:right w:val="none" w:sz="0" w:space="0" w:color="auto"/>
          </w:divBdr>
        </w:div>
        <w:div w:id="1114906514">
          <w:marLeft w:val="0"/>
          <w:marRight w:val="0"/>
          <w:marTop w:val="0"/>
          <w:marBottom w:val="0"/>
          <w:divBdr>
            <w:top w:val="none" w:sz="0" w:space="0" w:color="auto"/>
            <w:left w:val="none" w:sz="0" w:space="0" w:color="auto"/>
            <w:bottom w:val="none" w:sz="0" w:space="0" w:color="auto"/>
            <w:right w:val="none" w:sz="0" w:space="0" w:color="auto"/>
          </w:divBdr>
        </w:div>
        <w:div w:id="787092972">
          <w:marLeft w:val="0"/>
          <w:marRight w:val="0"/>
          <w:marTop w:val="0"/>
          <w:marBottom w:val="0"/>
          <w:divBdr>
            <w:top w:val="none" w:sz="0" w:space="0" w:color="auto"/>
            <w:left w:val="none" w:sz="0" w:space="0" w:color="auto"/>
            <w:bottom w:val="none" w:sz="0" w:space="0" w:color="auto"/>
            <w:right w:val="none" w:sz="0" w:space="0" w:color="auto"/>
          </w:divBdr>
        </w:div>
        <w:div w:id="31148686">
          <w:marLeft w:val="0"/>
          <w:marRight w:val="0"/>
          <w:marTop w:val="0"/>
          <w:marBottom w:val="0"/>
          <w:divBdr>
            <w:top w:val="none" w:sz="0" w:space="0" w:color="auto"/>
            <w:left w:val="none" w:sz="0" w:space="0" w:color="auto"/>
            <w:bottom w:val="none" w:sz="0" w:space="0" w:color="auto"/>
            <w:right w:val="none" w:sz="0" w:space="0" w:color="auto"/>
          </w:divBdr>
        </w:div>
        <w:div w:id="1484618424">
          <w:marLeft w:val="0"/>
          <w:marRight w:val="0"/>
          <w:marTop w:val="0"/>
          <w:marBottom w:val="0"/>
          <w:divBdr>
            <w:top w:val="none" w:sz="0" w:space="0" w:color="auto"/>
            <w:left w:val="none" w:sz="0" w:space="0" w:color="auto"/>
            <w:bottom w:val="none" w:sz="0" w:space="0" w:color="auto"/>
            <w:right w:val="none" w:sz="0" w:space="0" w:color="auto"/>
          </w:divBdr>
        </w:div>
        <w:div w:id="289943817">
          <w:marLeft w:val="0"/>
          <w:marRight w:val="0"/>
          <w:marTop w:val="0"/>
          <w:marBottom w:val="0"/>
          <w:divBdr>
            <w:top w:val="none" w:sz="0" w:space="0" w:color="auto"/>
            <w:left w:val="none" w:sz="0" w:space="0" w:color="auto"/>
            <w:bottom w:val="none" w:sz="0" w:space="0" w:color="auto"/>
            <w:right w:val="none" w:sz="0" w:space="0" w:color="auto"/>
          </w:divBdr>
        </w:div>
        <w:div w:id="1061293610">
          <w:marLeft w:val="0"/>
          <w:marRight w:val="0"/>
          <w:marTop w:val="0"/>
          <w:marBottom w:val="0"/>
          <w:divBdr>
            <w:top w:val="none" w:sz="0" w:space="0" w:color="auto"/>
            <w:left w:val="none" w:sz="0" w:space="0" w:color="auto"/>
            <w:bottom w:val="none" w:sz="0" w:space="0" w:color="auto"/>
            <w:right w:val="none" w:sz="0" w:space="0" w:color="auto"/>
          </w:divBdr>
        </w:div>
        <w:div w:id="1813711855">
          <w:marLeft w:val="0"/>
          <w:marRight w:val="0"/>
          <w:marTop w:val="0"/>
          <w:marBottom w:val="0"/>
          <w:divBdr>
            <w:top w:val="none" w:sz="0" w:space="0" w:color="auto"/>
            <w:left w:val="none" w:sz="0" w:space="0" w:color="auto"/>
            <w:bottom w:val="none" w:sz="0" w:space="0" w:color="auto"/>
            <w:right w:val="none" w:sz="0" w:space="0" w:color="auto"/>
          </w:divBdr>
        </w:div>
        <w:div w:id="1515339228">
          <w:marLeft w:val="0"/>
          <w:marRight w:val="0"/>
          <w:marTop w:val="0"/>
          <w:marBottom w:val="0"/>
          <w:divBdr>
            <w:top w:val="none" w:sz="0" w:space="0" w:color="auto"/>
            <w:left w:val="none" w:sz="0" w:space="0" w:color="auto"/>
            <w:bottom w:val="none" w:sz="0" w:space="0" w:color="auto"/>
            <w:right w:val="none" w:sz="0" w:space="0" w:color="auto"/>
          </w:divBdr>
        </w:div>
        <w:div w:id="765153673">
          <w:marLeft w:val="0"/>
          <w:marRight w:val="0"/>
          <w:marTop w:val="0"/>
          <w:marBottom w:val="0"/>
          <w:divBdr>
            <w:top w:val="none" w:sz="0" w:space="0" w:color="auto"/>
            <w:left w:val="none" w:sz="0" w:space="0" w:color="auto"/>
            <w:bottom w:val="none" w:sz="0" w:space="0" w:color="auto"/>
            <w:right w:val="none" w:sz="0" w:space="0" w:color="auto"/>
          </w:divBdr>
        </w:div>
        <w:div w:id="259679823">
          <w:marLeft w:val="0"/>
          <w:marRight w:val="0"/>
          <w:marTop w:val="0"/>
          <w:marBottom w:val="0"/>
          <w:divBdr>
            <w:top w:val="none" w:sz="0" w:space="0" w:color="auto"/>
            <w:left w:val="none" w:sz="0" w:space="0" w:color="auto"/>
            <w:bottom w:val="none" w:sz="0" w:space="0" w:color="auto"/>
            <w:right w:val="none" w:sz="0" w:space="0" w:color="auto"/>
          </w:divBdr>
        </w:div>
        <w:div w:id="178198533">
          <w:marLeft w:val="0"/>
          <w:marRight w:val="0"/>
          <w:marTop w:val="0"/>
          <w:marBottom w:val="0"/>
          <w:divBdr>
            <w:top w:val="none" w:sz="0" w:space="0" w:color="auto"/>
            <w:left w:val="none" w:sz="0" w:space="0" w:color="auto"/>
            <w:bottom w:val="none" w:sz="0" w:space="0" w:color="auto"/>
            <w:right w:val="none" w:sz="0" w:space="0" w:color="auto"/>
          </w:divBdr>
        </w:div>
        <w:div w:id="376783548">
          <w:marLeft w:val="0"/>
          <w:marRight w:val="0"/>
          <w:marTop w:val="0"/>
          <w:marBottom w:val="0"/>
          <w:divBdr>
            <w:top w:val="none" w:sz="0" w:space="0" w:color="auto"/>
            <w:left w:val="none" w:sz="0" w:space="0" w:color="auto"/>
            <w:bottom w:val="none" w:sz="0" w:space="0" w:color="auto"/>
            <w:right w:val="none" w:sz="0" w:space="0" w:color="auto"/>
          </w:divBdr>
        </w:div>
        <w:div w:id="1051536081">
          <w:marLeft w:val="0"/>
          <w:marRight w:val="0"/>
          <w:marTop w:val="0"/>
          <w:marBottom w:val="0"/>
          <w:divBdr>
            <w:top w:val="none" w:sz="0" w:space="0" w:color="auto"/>
            <w:left w:val="none" w:sz="0" w:space="0" w:color="auto"/>
            <w:bottom w:val="none" w:sz="0" w:space="0" w:color="auto"/>
            <w:right w:val="none" w:sz="0" w:space="0" w:color="auto"/>
          </w:divBdr>
        </w:div>
        <w:div w:id="558133623">
          <w:marLeft w:val="0"/>
          <w:marRight w:val="0"/>
          <w:marTop w:val="0"/>
          <w:marBottom w:val="0"/>
          <w:divBdr>
            <w:top w:val="none" w:sz="0" w:space="0" w:color="auto"/>
            <w:left w:val="none" w:sz="0" w:space="0" w:color="auto"/>
            <w:bottom w:val="none" w:sz="0" w:space="0" w:color="auto"/>
            <w:right w:val="none" w:sz="0" w:space="0" w:color="auto"/>
          </w:divBdr>
        </w:div>
        <w:div w:id="292100025">
          <w:marLeft w:val="0"/>
          <w:marRight w:val="0"/>
          <w:marTop w:val="0"/>
          <w:marBottom w:val="0"/>
          <w:divBdr>
            <w:top w:val="none" w:sz="0" w:space="0" w:color="auto"/>
            <w:left w:val="none" w:sz="0" w:space="0" w:color="auto"/>
            <w:bottom w:val="none" w:sz="0" w:space="0" w:color="auto"/>
            <w:right w:val="none" w:sz="0" w:space="0" w:color="auto"/>
          </w:divBdr>
        </w:div>
        <w:div w:id="748237795">
          <w:marLeft w:val="0"/>
          <w:marRight w:val="0"/>
          <w:marTop w:val="0"/>
          <w:marBottom w:val="0"/>
          <w:divBdr>
            <w:top w:val="none" w:sz="0" w:space="0" w:color="auto"/>
            <w:left w:val="none" w:sz="0" w:space="0" w:color="auto"/>
            <w:bottom w:val="none" w:sz="0" w:space="0" w:color="auto"/>
            <w:right w:val="none" w:sz="0" w:space="0" w:color="auto"/>
          </w:divBdr>
        </w:div>
        <w:div w:id="816461395">
          <w:marLeft w:val="0"/>
          <w:marRight w:val="0"/>
          <w:marTop w:val="0"/>
          <w:marBottom w:val="0"/>
          <w:divBdr>
            <w:top w:val="none" w:sz="0" w:space="0" w:color="auto"/>
            <w:left w:val="none" w:sz="0" w:space="0" w:color="auto"/>
            <w:bottom w:val="none" w:sz="0" w:space="0" w:color="auto"/>
            <w:right w:val="none" w:sz="0" w:space="0" w:color="auto"/>
          </w:divBdr>
        </w:div>
        <w:div w:id="932124466">
          <w:marLeft w:val="0"/>
          <w:marRight w:val="0"/>
          <w:marTop w:val="0"/>
          <w:marBottom w:val="0"/>
          <w:divBdr>
            <w:top w:val="none" w:sz="0" w:space="0" w:color="auto"/>
            <w:left w:val="none" w:sz="0" w:space="0" w:color="auto"/>
            <w:bottom w:val="none" w:sz="0" w:space="0" w:color="auto"/>
            <w:right w:val="none" w:sz="0" w:space="0" w:color="auto"/>
          </w:divBdr>
        </w:div>
        <w:div w:id="1686790489">
          <w:marLeft w:val="0"/>
          <w:marRight w:val="0"/>
          <w:marTop w:val="0"/>
          <w:marBottom w:val="0"/>
          <w:divBdr>
            <w:top w:val="none" w:sz="0" w:space="0" w:color="auto"/>
            <w:left w:val="none" w:sz="0" w:space="0" w:color="auto"/>
            <w:bottom w:val="none" w:sz="0" w:space="0" w:color="auto"/>
            <w:right w:val="none" w:sz="0" w:space="0" w:color="auto"/>
          </w:divBdr>
        </w:div>
        <w:div w:id="1158032916">
          <w:marLeft w:val="0"/>
          <w:marRight w:val="0"/>
          <w:marTop w:val="0"/>
          <w:marBottom w:val="0"/>
          <w:divBdr>
            <w:top w:val="none" w:sz="0" w:space="0" w:color="auto"/>
            <w:left w:val="none" w:sz="0" w:space="0" w:color="auto"/>
            <w:bottom w:val="none" w:sz="0" w:space="0" w:color="auto"/>
            <w:right w:val="none" w:sz="0" w:space="0" w:color="auto"/>
          </w:divBdr>
        </w:div>
        <w:div w:id="1261329026">
          <w:marLeft w:val="0"/>
          <w:marRight w:val="0"/>
          <w:marTop w:val="0"/>
          <w:marBottom w:val="0"/>
          <w:divBdr>
            <w:top w:val="none" w:sz="0" w:space="0" w:color="auto"/>
            <w:left w:val="none" w:sz="0" w:space="0" w:color="auto"/>
            <w:bottom w:val="none" w:sz="0" w:space="0" w:color="auto"/>
            <w:right w:val="none" w:sz="0" w:space="0" w:color="auto"/>
          </w:divBdr>
        </w:div>
        <w:div w:id="1324160145">
          <w:marLeft w:val="0"/>
          <w:marRight w:val="0"/>
          <w:marTop w:val="0"/>
          <w:marBottom w:val="0"/>
          <w:divBdr>
            <w:top w:val="none" w:sz="0" w:space="0" w:color="auto"/>
            <w:left w:val="none" w:sz="0" w:space="0" w:color="auto"/>
            <w:bottom w:val="none" w:sz="0" w:space="0" w:color="auto"/>
            <w:right w:val="none" w:sz="0" w:space="0" w:color="auto"/>
          </w:divBdr>
        </w:div>
        <w:div w:id="65033055">
          <w:marLeft w:val="0"/>
          <w:marRight w:val="0"/>
          <w:marTop w:val="0"/>
          <w:marBottom w:val="0"/>
          <w:divBdr>
            <w:top w:val="none" w:sz="0" w:space="0" w:color="auto"/>
            <w:left w:val="none" w:sz="0" w:space="0" w:color="auto"/>
            <w:bottom w:val="none" w:sz="0" w:space="0" w:color="auto"/>
            <w:right w:val="none" w:sz="0" w:space="0" w:color="auto"/>
          </w:divBdr>
        </w:div>
        <w:div w:id="1954897741">
          <w:marLeft w:val="0"/>
          <w:marRight w:val="0"/>
          <w:marTop w:val="0"/>
          <w:marBottom w:val="0"/>
          <w:divBdr>
            <w:top w:val="none" w:sz="0" w:space="0" w:color="auto"/>
            <w:left w:val="none" w:sz="0" w:space="0" w:color="auto"/>
            <w:bottom w:val="none" w:sz="0" w:space="0" w:color="auto"/>
            <w:right w:val="none" w:sz="0" w:space="0" w:color="auto"/>
          </w:divBdr>
        </w:div>
        <w:div w:id="848568931">
          <w:marLeft w:val="0"/>
          <w:marRight w:val="0"/>
          <w:marTop w:val="0"/>
          <w:marBottom w:val="0"/>
          <w:divBdr>
            <w:top w:val="none" w:sz="0" w:space="0" w:color="auto"/>
            <w:left w:val="none" w:sz="0" w:space="0" w:color="auto"/>
            <w:bottom w:val="none" w:sz="0" w:space="0" w:color="auto"/>
            <w:right w:val="none" w:sz="0" w:space="0" w:color="auto"/>
          </w:divBdr>
        </w:div>
        <w:div w:id="1151217770">
          <w:marLeft w:val="0"/>
          <w:marRight w:val="0"/>
          <w:marTop w:val="0"/>
          <w:marBottom w:val="0"/>
          <w:divBdr>
            <w:top w:val="none" w:sz="0" w:space="0" w:color="auto"/>
            <w:left w:val="none" w:sz="0" w:space="0" w:color="auto"/>
            <w:bottom w:val="none" w:sz="0" w:space="0" w:color="auto"/>
            <w:right w:val="none" w:sz="0" w:space="0" w:color="auto"/>
          </w:divBdr>
        </w:div>
        <w:div w:id="1970090894">
          <w:marLeft w:val="0"/>
          <w:marRight w:val="0"/>
          <w:marTop w:val="0"/>
          <w:marBottom w:val="0"/>
          <w:divBdr>
            <w:top w:val="none" w:sz="0" w:space="0" w:color="auto"/>
            <w:left w:val="none" w:sz="0" w:space="0" w:color="auto"/>
            <w:bottom w:val="none" w:sz="0" w:space="0" w:color="auto"/>
            <w:right w:val="none" w:sz="0" w:space="0" w:color="auto"/>
          </w:divBdr>
        </w:div>
        <w:div w:id="1767774622">
          <w:marLeft w:val="0"/>
          <w:marRight w:val="0"/>
          <w:marTop w:val="0"/>
          <w:marBottom w:val="0"/>
          <w:divBdr>
            <w:top w:val="none" w:sz="0" w:space="0" w:color="auto"/>
            <w:left w:val="none" w:sz="0" w:space="0" w:color="auto"/>
            <w:bottom w:val="none" w:sz="0" w:space="0" w:color="auto"/>
            <w:right w:val="none" w:sz="0" w:space="0" w:color="auto"/>
          </w:divBdr>
        </w:div>
        <w:div w:id="1357579000">
          <w:marLeft w:val="0"/>
          <w:marRight w:val="0"/>
          <w:marTop w:val="0"/>
          <w:marBottom w:val="0"/>
          <w:divBdr>
            <w:top w:val="none" w:sz="0" w:space="0" w:color="auto"/>
            <w:left w:val="none" w:sz="0" w:space="0" w:color="auto"/>
            <w:bottom w:val="none" w:sz="0" w:space="0" w:color="auto"/>
            <w:right w:val="none" w:sz="0" w:space="0" w:color="auto"/>
          </w:divBdr>
        </w:div>
        <w:div w:id="2063284117">
          <w:marLeft w:val="0"/>
          <w:marRight w:val="0"/>
          <w:marTop w:val="0"/>
          <w:marBottom w:val="0"/>
          <w:divBdr>
            <w:top w:val="none" w:sz="0" w:space="0" w:color="auto"/>
            <w:left w:val="none" w:sz="0" w:space="0" w:color="auto"/>
            <w:bottom w:val="none" w:sz="0" w:space="0" w:color="auto"/>
            <w:right w:val="none" w:sz="0" w:space="0" w:color="auto"/>
          </w:divBdr>
        </w:div>
        <w:div w:id="1770815248">
          <w:marLeft w:val="0"/>
          <w:marRight w:val="0"/>
          <w:marTop w:val="0"/>
          <w:marBottom w:val="0"/>
          <w:divBdr>
            <w:top w:val="none" w:sz="0" w:space="0" w:color="auto"/>
            <w:left w:val="none" w:sz="0" w:space="0" w:color="auto"/>
            <w:bottom w:val="none" w:sz="0" w:space="0" w:color="auto"/>
            <w:right w:val="none" w:sz="0" w:space="0" w:color="auto"/>
          </w:divBdr>
        </w:div>
        <w:div w:id="1185900609">
          <w:marLeft w:val="0"/>
          <w:marRight w:val="0"/>
          <w:marTop w:val="0"/>
          <w:marBottom w:val="0"/>
          <w:divBdr>
            <w:top w:val="none" w:sz="0" w:space="0" w:color="auto"/>
            <w:left w:val="none" w:sz="0" w:space="0" w:color="auto"/>
            <w:bottom w:val="none" w:sz="0" w:space="0" w:color="auto"/>
            <w:right w:val="none" w:sz="0" w:space="0" w:color="auto"/>
          </w:divBdr>
        </w:div>
        <w:div w:id="482350949">
          <w:marLeft w:val="0"/>
          <w:marRight w:val="0"/>
          <w:marTop w:val="0"/>
          <w:marBottom w:val="0"/>
          <w:divBdr>
            <w:top w:val="none" w:sz="0" w:space="0" w:color="auto"/>
            <w:left w:val="none" w:sz="0" w:space="0" w:color="auto"/>
            <w:bottom w:val="none" w:sz="0" w:space="0" w:color="auto"/>
            <w:right w:val="none" w:sz="0" w:space="0" w:color="auto"/>
          </w:divBdr>
        </w:div>
        <w:div w:id="2053192824">
          <w:marLeft w:val="0"/>
          <w:marRight w:val="0"/>
          <w:marTop w:val="0"/>
          <w:marBottom w:val="0"/>
          <w:divBdr>
            <w:top w:val="none" w:sz="0" w:space="0" w:color="auto"/>
            <w:left w:val="none" w:sz="0" w:space="0" w:color="auto"/>
            <w:bottom w:val="none" w:sz="0" w:space="0" w:color="auto"/>
            <w:right w:val="none" w:sz="0" w:space="0" w:color="auto"/>
          </w:divBdr>
        </w:div>
        <w:div w:id="1649818273">
          <w:marLeft w:val="0"/>
          <w:marRight w:val="0"/>
          <w:marTop w:val="0"/>
          <w:marBottom w:val="0"/>
          <w:divBdr>
            <w:top w:val="none" w:sz="0" w:space="0" w:color="auto"/>
            <w:left w:val="none" w:sz="0" w:space="0" w:color="auto"/>
            <w:bottom w:val="none" w:sz="0" w:space="0" w:color="auto"/>
            <w:right w:val="none" w:sz="0" w:space="0" w:color="auto"/>
          </w:divBdr>
        </w:div>
        <w:div w:id="1572229367">
          <w:marLeft w:val="0"/>
          <w:marRight w:val="0"/>
          <w:marTop w:val="0"/>
          <w:marBottom w:val="0"/>
          <w:divBdr>
            <w:top w:val="none" w:sz="0" w:space="0" w:color="auto"/>
            <w:left w:val="none" w:sz="0" w:space="0" w:color="auto"/>
            <w:bottom w:val="none" w:sz="0" w:space="0" w:color="auto"/>
            <w:right w:val="none" w:sz="0" w:space="0" w:color="auto"/>
          </w:divBdr>
        </w:div>
        <w:div w:id="782765500">
          <w:marLeft w:val="0"/>
          <w:marRight w:val="0"/>
          <w:marTop w:val="0"/>
          <w:marBottom w:val="0"/>
          <w:divBdr>
            <w:top w:val="none" w:sz="0" w:space="0" w:color="auto"/>
            <w:left w:val="none" w:sz="0" w:space="0" w:color="auto"/>
            <w:bottom w:val="none" w:sz="0" w:space="0" w:color="auto"/>
            <w:right w:val="none" w:sz="0" w:space="0" w:color="auto"/>
          </w:divBdr>
        </w:div>
        <w:div w:id="1921941073">
          <w:marLeft w:val="0"/>
          <w:marRight w:val="0"/>
          <w:marTop w:val="0"/>
          <w:marBottom w:val="0"/>
          <w:divBdr>
            <w:top w:val="none" w:sz="0" w:space="0" w:color="auto"/>
            <w:left w:val="none" w:sz="0" w:space="0" w:color="auto"/>
            <w:bottom w:val="none" w:sz="0" w:space="0" w:color="auto"/>
            <w:right w:val="none" w:sz="0" w:space="0" w:color="auto"/>
          </w:divBdr>
        </w:div>
        <w:div w:id="150558328">
          <w:marLeft w:val="0"/>
          <w:marRight w:val="0"/>
          <w:marTop w:val="0"/>
          <w:marBottom w:val="0"/>
          <w:divBdr>
            <w:top w:val="none" w:sz="0" w:space="0" w:color="auto"/>
            <w:left w:val="none" w:sz="0" w:space="0" w:color="auto"/>
            <w:bottom w:val="none" w:sz="0" w:space="0" w:color="auto"/>
            <w:right w:val="none" w:sz="0" w:space="0" w:color="auto"/>
          </w:divBdr>
        </w:div>
        <w:div w:id="1329555267">
          <w:marLeft w:val="0"/>
          <w:marRight w:val="0"/>
          <w:marTop w:val="0"/>
          <w:marBottom w:val="0"/>
          <w:divBdr>
            <w:top w:val="none" w:sz="0" w:space="0" w:color="auto"/>
            <w:left w:val="none" w:sz="0" w:space="0" w:color="auto"/>
            <w:bottom w:val="none" w:sz="0" w:space="0" w:color="auto"/>
            <w:right w:val="none" w:sz="0" w:space="0" w:color="auto"/>
          </w:divBdr>
        </w:div>
        <w:div w:id="435296687">
          <w:marLeft w:val="0"/>
          <w:marRight w:val="0"/>
          <w:marTop w:val="0"/>
          <w:marBottom w:val="0"/>
          <w:divBdr>
            <w:top w:val="none" w:sz="0" w:space="0" w:color="auto"/>
            <w:left w:val="none" w:sz="0" w:space="0" w:color="auto"/>
            <w:bottom w:val="none" w:sz="0" w:space="0" w:color="auto"/>
            <w:right w:val="none" w:sz="0" w:space="0" w:color="auto"/>
          </w:divBdr>
        </w:div>
        <w:div w:id="1776096181">
          <w:marLeft w:val="0"/>
          <w:marRight w:val="0"/>
          <w:marTop w:val="0"/>
          <w:marBottom w:val="0"/>
          <w:divBdr>
            <w:top w:val="none" w:sz="0" w:space="0" w:color="auto"/>
            <w:left w:val="none" w:sz="0" w:space="0" w:color="auto"/>
            <w:bottom w:val="none" w:sz="0" w:space="0" w:color="auto"/>
            <w:right w:val="none" w:sz="0" w:space="0" w:color="auto"/>
          </w:divBdr>
        </w:div>
        <w:div w:id="278149620">
          <w:marLeft w:val="0"/>
          <w:marRight w:val="0"/>
          <w:marTop w:val="0"/>
          <w:marBottom w:val="0"/>
          <w:divBdr>
            <w:top w:val="none" w:sz="0" w:space="0" w:color="auto"/>
            <w:left w:val="none" w:sz="0" w:space="0" w:color="auto"/>
            <w:bottom w:val="none" w:sz="0" w:space="0" w:color="auto"/>
            <w:right w:val="none" w:sz="0" w:space="0" w:color="auto"/>
          </w:divBdr>
        </w:div>
        <w:div w:id="1709913019">
          <w:marLeft w:val="0"/>
          <w:marRight w:val="0"/>
          <w:marTop w:val="0"/>
          <w:marBottom w:val="0"/>
          <w:divBdr>
            <w:top w:val="none" w:sz="0" w:space="0" w:color="auto"/>
            <w:left w:val="none" w:sz="0" w:space="0" w:color="auto"/>
            <w:bottom w:val="none" w:sz="0" w:space="0" w:color="auto"/>
            <w:right w:val="none" w:sz="0" w:space="0" w:color="auto"/>
          </w:divBdr>
        </w:div>
        <w:div w:id="788359064">
          <w:marLeft w:val="0"/>
          <w:marRight w:val="0"/>
          <w:marTop w:val="0"/>
          <w:marBottom w:val="0"/>
          <w:divBdr>
            <w:top w:val="none" w:sz="0" w:space="0" w:color="auto"/>
            <w:left w:val="none" w:sz="0" w:space="0" w:color="auto"/>
            <w:bottom w:val="none" w:sz="0" w:space="0" w:color="auto"/>
            <w:right w:val="none" w:sz="0" w:space="0" w:color="auto"/>
          </w:divBdr>
        </w:div>
        <w:div w:id="1791970038">
          <w:marLeft w:val="0"/>
          <w:marRight w:val="0"/>
          <w:marTop w:val="0"/>
          <w:marBottom w:val="0"/>
          <w:divBdr>
            <w:top w:val="none" w:sz="0" w:space="0" w:color="auto"/>
            <w:left w:val="none" w:sz="0" w:space="0" w:color="auto"/>
            <w:bottom w:val="none" w:sz="0" w:space="0" w:color="auto"/>
            <w:right w:val="none" w:sz="0" w:space="0" w:color="auto"/>
          </w:divBdr>
        </w:div>
        <w:div w:id="1793400847">
          <w:marLeft w:val="0"/>
          <w:marRight w:val="0"/>
          <w:marTop w:val="0"/>
          <w:marBottom w:val="0"/>
          <w:divBdr>
            <w:top w:val="none" w:sz="0" w:space="0" w:color="auto"/>
            <w:left w:val="none" w:sz="0" w:space="0" w:color="auto"/>
            <w:bottom w:val="none" w:sz="0" w:space="0" w:color="auto"/>
            <w:right w:val="none" w:sz="0" w:space="0" w:color="auto"/>
          </w:divBdr>
        </w:div>
        <w:div w:id="1651902567">
          <w:marLeft w:val="0"/>
          <w:marRight w:val="0"/>
          <w:marTop w:val="0"/>
          <w:marBottom w:val="0"/>
          <w:divBdr>
            <w:top w:val="none" w:sz="0" w:space="0" w:color="auto"/>
            <w:left w:val="none" w:sz="0" w:space="0" w:color="auto"/>
            <w:bottom w:val="none" w:sz="0" w:space="0" w:color="auto"/>
            <w:right w:val="none" w:sz="0" w:space="0" w:color="auto"/>
          </w:divBdr>
        </w:div>
        <w:div w:id="1757357096">
          <w:marLeft w:val="0"/>
          <w:marRight w:val="0"/>
          <w:marTop w:val="0"/>
          <w:marBottom w:val="0"/>
          <w:divBdr>
            <w:top w:val="none" w:sz="0" w:space="0" w:color="auto"/>
            <w:left w:val="none" w:sz="0" w:space="0" w:color="auto"/>
            <w:bottom w:val="none" w:sz="0" w:space="0" w:color="auto"/>
            <w:right w:val="none" w:sz="0" w:space="0" w:color="auto"/>
          </w:divBdr>
        </w:div>
        <w:div w:id="667052571">
          <w:marLeft w:val="0"/>
          <w:marRight w:val="0"/>
          <w:marTop w:val="0"/>
          <w:marBottom w:val="0"/>
          <w:divBdr>
            <w:top w:val="none" w:sz="0" w:space="0" w:color="auto"/>
            <w:left w:val="none" w:sz="0" w:space="0" w:color="auto"/>
            <w:bottom w:val="none" w:sz="0" w:space="0" w:color="auto"/>
            <w:right w:val="none" w:sz="0" w:space="0" w:color="auto"/>
          </w:divBdr>
        </w:div>
        <w:div w:id="1188063935">
          <w:marLeft w:val="0"/>
          <w:marRight w:val="0"/>
          <w:marTop w:val="0"/>
          <w:marBottom w:val="0"/>
          <w:divBdr>
            <w:top w:val="none" w:sz="0" w:space="0" w:color="auto"/>
            <w:left w:val="none" w:sz="0" w:space="0" w:color="auto"/>
            <w:bottom w:val="none" w:sz="0" w:space="0" w:color="auto"/>
            <w:right w:val="none" w:sz="0" w:space="0" w:color="auto"/>
          </w:divBdr>
        </w:div>
        <w:div w:id="1332678319">
          <w:marLeft w:val="0"/>
          <w:marRight w:val="0"/>
          <w:marTop w:val="0"/>
          <w:marBottom w:val="0"/>
          <w:divBdr>
            <w:top w:val="none" w:sz="0" w:space="0" w:color="auto"/>
            <w:left w:val="none" w:sz="0" w:space="0" w:color="auto"/>
            <w:bottom w:val="none" w:sz="0" w:space="0" w:color="auto"/>
            <w:right w:val="none" w:sz="0" w:space="0" w:color="auto"/>
          </w:divBdr>
        </w:div>
        <w:div w:id="1617642779">
          <w:marLeft w:val="0"/>
          <w:marRight w:val="0"/>
          <w:marTop w:val="0"/>
          <w:marBottom w:val="0"/>
          <w:divBdr>
            <w:top w:val="none" w:sz="0" w:space="0" w:color="auto"/>
            <w:left w:val="none" w:sz="0" w:space="0" w:color="auto"/>
            <w:bottom w:val="none" w:sz="0" w:space="0" w:color="auto"/>
            <w:right w:val="none" w:sz="0" w:space="0" w:color="auto"/>
          </w:divBdr>
        </w:div>
        <w:div w:id="1230506553">
          <w:marLeft w:val="0"/>
          <w:marRight w:val="0"/>
          <w:marTop w:val="0"/>
          <w:marBottom w:val="0"/>
          <w:divBdr>
            <w:top w:val="none" w:sz="0" w:space="0" w:color="auto"/>
            <w:left w:val="none" w:sz="0" w:space="0" w:color="auto"/>
            <w:bottom w:val="none" w:sz="0" w:space="0" w:color="auto"/>
            <w:right w:val="none" w:sz="0" w:space="0" w:color="auto"/>
          </w:divBdr>
        </w:div>
        <w:div w:id="1164711248">
          <w:marLeft w:val="0"/>
          <w:marRight w:val="0"/>
          <w:marTop w:val="0"/>
          <w:marBottom w:val="0"/>
          <w:divBdr>
            <w:top w:val="none" w:sz="0" w:space="0" w:color="auto"/>
            <w:left w:val="none" w:sz="0" w:space="0" w:color="auto"/>
            <w:bottom w:val="none" w:sz="0" w:space="0" w:color="auto"/>
            <w:right w:val="none" w:sz="0" w:space="0" w:color="auto"/>
          </w:divBdr>
        </w:div>
        <w:div w:id="570388470">
          <w:marLeft w:val="0"/>
          <w:marRight w:val="0"/>
          <w:marTop w:val="0"/>
          <w:marBottom w:val="0"/>
          <w:divBdr>
            <w:top w:val="none" w:sz="0" w:space="0" w:color="auto"/>
            <w:left w:val="none" w:sz="0" w:space="0" w:color="auto"/>
            <w:bottom w:val="none" w:sz="0" w:space="0" w:color="auto"/>
            <w:right w:val="none" w:sz="0" w:space="0" w:color="auto"/>
          </w:divBdr>
        </w:div>
        <w:div w:id="1623149156">
          <w:marLeft w:val="0"/>
          <w:marRight w:val="0"/>
          <w:marTop w:val="0"/>
          <w:marBottom w:val="0"/>
          <w:divBdr>
            <w:top w:val="none" w:sz="0" w:space="0" w:color="auto"/>
            <w:left w:val="none" w:sz="0" w:space="0" w:color="auto"/>
            <w:bottom w:val="none" w:sz="0" w:space="0" w:color="auto"/>
            <w:right w:val="none" w:sz="0" w:space="0" w:color="auto"/>
          </w:divBdr>
        </w:div>
        <w:div w:id="63525886">
          <w:marLeft w:val="0"/>
          <w:marRight w:val="0"/>
          <w:marTop w:val="0"/>
          <w:marBottom w:val="0"/>
          <w:divBdr>
            <w:top w:val="none" w:sz="0" w:space="0" w:color="auto"/>
            <w:left w:val="none" w:sz="0" w:space="0" w:color="auto"/>
            <w:bottom w:val="none" w:sz="0" w:space="0" w:color="auto"/>
            <w:right w:val="none" w:sz="0" w:space="0" w:color="auto"/>
          </w:divBdr>
        </w:div>
        <w:div w:id="1577321085">
          <w:marLeft w:val="0"/>
          <w:marRight w:val="0"/>
          <w:marTop w:val="0"/>
          <w:marBottom w:val="0"/>
          <w:divBdr>
            <w:top w:val="none" w:sz="0" w:space="0" w:color="auto"/>
            <w:left w:val="none" w:sz="0" w:space="0" w:color="auto"/>
            <w:bottom w:val="none" w:sz="0" w:space="0" w:color="auto"/>
            <w:right w:val="none" w:sz="0" w:space="0" w:color="auto"/>
          </w:divBdr>
        </w:div>
        <w:div w:id="2124306040">
          <w:marLeft w:val="0"/>
          <w:marRight w:val="0"/>
          <w:marTop w:val="0"/>
          <w:marBottom w:val="0"/>
          <w:divBdr>
            <w:top w:val="none" w:sz="0" w:space="0" w:color="auto"/>
            <w:left w:val="none" w:sz="0" w:space="0" w:color="auto"/>
            <w:bottom w:val="none" w:sz="0" w:space="0" w:color="auto"/>
            <w:right w:val="none" w:sz="0" w:space="0" w:color="auto"/>
          </w:divBdr>
        </w:div>
        <w:div w:id="1480726577">
          <w:marLeft w:val="0"/>
          <w:marRight w:val="0"/>
          <w:marTop w:val="0"/>
          <w:marBottom w:val="0"/>
          <w:divBdr>
            <w:top w:val="none" w:sz="0" w:space="0" w:color="auto"/>
            <w:left w:val="none" w:sz="0" w:space="0" w:color="auto"/>
            <w:bottom w:val="none" w:sz="0" w:space="0" w:color="auto"/>
            <w:right w:val="none" w:sz="0" w:space="0" w:color="auto"/>
          </w:divBdr>
        </w:div>
        <w:div w:id="284622882">
          <w:marLeft w:val="0"/>
          <w:marRight w:val="0"/>
          <w:marTop w:val="0"/>
          <w:marBottom w:val="0"/>
          <w:divBdr>
            <w:top w:val="none" w:sz="0" w:space="0" w:color="auto"/>
            <w:left w:val="none" w:sz="0" w:space="0" w:color="auto"/>
            <w:bottom w:val="none" w:sz="0" w:space="0" w:color="auto"/>
            <w:right w:val="none" w:sz="0" w:space="0" w:color="auto"/>
          </w:divBdr>
        </w:div>
        <w:div w:id="542639820">
          <w:marLeft w:val="0"/>
          <w:marRight w:val="0"/>
          <w:marTop w:val="0"/>
          <w:marBottom w:val="0"/>
          <w:divBdr>
            <w:top w:val="none" w:sz="0" w:space="0" w:color="auto"/>
            <w:left w:val="none" w:sz="0" w:space="0" w:color="auto"/>
            <w:bottom w:val="none" w:sz="0" w:space="0" w:color="auto"/>
            <w:right w:val="none" w:sz="0" w:space="0" w:color="auto"/>
          </w:divBdr>
        </w:div>
        <w:div w:id="1364792664">
          <w:marLeft w:val="0"/>
          <w:marRight w:val="0"/>
          <w:marTop w:val="0"/>
          <w:marBottom w:val="0"/>
          <w:divBdr>
            <w:top w:val="none" w:sz="0" w:space="0" w:color="auto"/>
            <w:left w:val="none" w:sz="0" w:space="0" w:color="auto"/>
            <w:bottom w:val="none" w:sz="0" w:space="0" w:color="auto"/>
            <w:right w:val="none" w:sz="0" w:space="0" w:color="auto"/>
          </w:divBdr>
        </w:div>
        <w:div w:id="1709455966">
          <w:marLeft w:val="0"/>
          <w:marRight w:val="0"/>
          <w:marTop w:val="0"/>
          <w:marBottom w:val="0"/>
          <w:divBdr>
            <w:top w:val="none" w:sz="0" w:space="0" w:color="auto"/>
            <w:left w:val="none" w:sz="0" w:space="0" w:color="auto"/>
            <w:bottom w:val="none" w:sz="0" w:space="0" w:color="auto"/>
            <w:right w:val="none" w:sz="0" w:space="0" w:color="auto"/>
          </w:divBdr>
        </w:div>
        <w:div w:id="1393236006">
          <w:marLeft w:val="0"/>
          <w:marRight w:val="0"/>
          <w:marTop w:val="0"/>
          <w:marBottom w:val="0"/>
          <w:divBdr>
            <w:top w:val="none" w:sz="0" w:space="0" w:color="auto"/>
            <w:left w:val="none" w:sz="0" w:space="0" w:color="auto"/>
            <w:bottom w:val="none" w:sz="0" w:space="0" w:color="auto"/>
            <w:right w:val="none" w:sz="0" w:space="0" w:color="auto"/>
          </w:divBdr>
        </w:div>
        <w:div w:id="1785996875">
          <w:marLeft w:val="0"/>
          <w:marRight w:val="0"/>
          <w:marTop w:val="0"/>
          <w:marBottom w:val="0"/>
          <w:divBdr>
            <w:top w:val="none" w:sz="0" w:space="0" w:color="auto"/>
            <w:left w:val="none" w:sz="0" w:space="0" w:color="auto"/>
            <w:bottom w:val="none" w:sz="0" w:space="0" w:color="auto"/>
            <w:right w:val="none" w:sz="0" w:space="0" w:color="auto"/>
          </w:divBdr>
        </w:div>
        <w:div w:id="710692956">
          <w:marLeft w:val="0"/>
          <w:marRight w:val="0"/>
          <w:marTop w:val="0"/>
          <w:marBottom w:val="0"/>
          <w:divBdr>
            <w:top w:val="none" w:sz="0" w:space="0" w:color="auto"/>
            <w:left w:val="none" w:sz="0" w:space="0" w:color="auto"/>
            <w:bottom w:val="none" w:sz="0" w:space="0" w:color="auto"/>
            <w:right w:val="none" w:sz="0" w:space="0" w:color="auto"/>
          </w:divBdr>
        </w:div>
        <w:div w:id="1756659639">
          <w:marLeft w:val="0"/>
          <w:marRight w:val="0"/>
          <w:marTop w:val="0"/>
          <w:marBottom w:val="0"/>
          <w:divBdr>
            <w:top w:val="none" w:sz="0" w:space="0" w:color="auto"/>
            <w:left w:val="none" w:sz="0" w:space="0" w:color="auto"/>
            <w:bottom w:val="none" w:sz="0" w:space="0" w:color="auto"/>
            <w:right w:val="none" w:sz="0" w:space="0" w:color="auto"/>
          </w:divBdr>
        </w:div>
        <w:div w:id="842088342">
          <w:marLeft w:val="0"/>
          <w:marRight w:val="0"/>
          <w:marTop w:val="0"/>
          <w:marBottom w:val="0"/>
          <w:divBdr>
            <w:top w:val="none" w:sz="0" w:space="0" w:color="auto"/>
            <w:left w:val="none" w:sz="0" w:space="0" w:color="auto"/>
            <w:bottom w:val="none" w:sz="0" w:space="0" w:color="auto"/>
            <w:right w:val="none" w:sz="0" w:space="0" w:color="auto"/>
          </w:divBdr>
        </w:div>
        <w:div w:id="1940986235">
          <w:marLeft w:val="0"/>
          <w:marRight w:val="0"/>
          <w:marTop w:val="0"/>
          <w:marBottom w:val="0"/>
          <w:divBdr>
            <w:top w:val="none" w:sz="0" w:space="0" w:color="auto"/>
            <w:left w:val="none" w:sz="0" w:space="0" w:color="auto"/>
            <w:bottom w:val="none" w:sz="0" w:space="0" w:color="auto"/>
            <w:right w:val="none" w:sz="0" w:space="0" w:color="auto"/>
          </w:divBdr>
        </w:div>
        <w:div w:id="331378356">
          <w:marLeft w:val="0"/>
          <w:marRight w:val="0"/>
          <w:marTop w:val="0"/>
          <w:marBottom w:val="0"/>
          <w:divBdr>
            <w:top w:val="none" w:sz="0" w:space="0" w:color="auto"/>
            <w:left w:val="none" w:sz="0" w:space="0" w:color="auto"/>
            <w:bottom w:val="none" w:sz="0" w:space="0" w:color="auto"/>
            <w:right w:val="none" w:sz="0" w:space="0" w:color="auto"/>
          </w:divBdr>
        </w:div>
        <w:div w:id="568619687">
          <w:marLeft w:val="0"/>
          <w:marRight w:val="0"/>
          <w:marTop w:val="0"/>
          <w:marBottom w:val="0"/>
          <w:divBdr>
            <w:top w:val="none" w:sz="0" w:space="0" w:color="auto"/>
            <w:left w:val="none" w:sz="0" w:space="0" w:color="auto"/>
            <w:bottom w:val="none" w:sz="0" w:space="0" w:color="auto"/>
            <w:right w:val="none" w:sz="0" w:space="0" w:color="auto"/>
          </w:divBdr>
        </w:div>
        <w:div w:id="398598503">
          <w:marLeft w:val="0"/>
          <w:marRight w:val="0"/>
          <w:marTop w:val="0"/>
          <w:marBottom w:val="0"/>
          <w:divBdr>
            <w:top w:val="none" w:sz="0" w:space="0" w:color="auto"/>
            <w:left w:val="none" w:sz="0" w:space="0" w:color="auto"/>
            <w:bottom w:val="none" w:sz="0" w:space="0" w:color="auto"/>
            <w:right w:val="none" w:sz="0" w:space="0" w:color="auto"/>
          </w:divBdr>
        </w:div>
        <w:div w:id="190800393">
          <w:marLeft w:val="0"/>
          <w:marRight w:val="0"/>
          <w:marTop w:val="0"/>
          <w:marBottom w:val="0"/>
          <w:divBdr>
            <w:top w:val="none" w:sz="0" w:space="0" w:color="auto"/>
            <w:left w:val="none" w:sz="0" w:space="0" w:color="auto"/>
            <w:bottom w:val="none" w:sz="0" w:space="0" w:color="auto"/>
            <w:right w:val="none" w:sz="0" w:space="0" w:color="auto"/>
          </w:divBdr>
        </w:div>
        <w:div w:id="531378521">
          <w:marLeft w:val="0"/>
          <w:marRight w:val="0"/>
          <w:marTop w:val="0"/>
          <w:marBottom w:val="0"/>
          <w:divBdr>
            <w:top w:val="none" w:sz="0" w:space="0" w:color="auto"/>
            <w:left w:val="none" w:sz="0" w:space="0" w:color="auto"/>
            <w:bottom w:val="none" w:sz="0" w:space="0" w:color="auto"/>
            <w:right w:val="none" w:sz="0" w:space="0" w:color="auto"/>
          </w:divBdr>
        </w:div>
        <w:div w:id="750735117">
          <w:marLeft w:val="0"/>
          <w:marRight w:val="0"/>
          <w:marTop w:val="0"/>
          <w:marBottom w:val="0"/>
          <w:divBdr>
            <w:top w:val="none" w:sz="0" w:space="0" w:color="auto"/>
            <w:left w:val="none" w:sz="0" w:space="0" w:color="auto"/>
            <w:bottom w:val="none" w:sz="0" w:space="0" w:color="auto"/>
            <w:right w:val="none" w:sz="0" w:space="0" w:color="auto"/>
          </w:divBdr>
        </w:div>
        <w:div w:id="1407998338">
          <w:marLeft w:val="0"/>
          <w:marRight w:val="0"/>
          <w:marTop w:val="0"/>
          <w:marBottom w:val="0"/>
          <w:divBdr>
            <w:top w:val="none" w:sz="0" w:space="0" w:color="auto"/>
            <w:left w:val="none" w:sz="0" w:space="0" w:color="auto"/>
            <w:bottom w:val="none" w:sz="0" w:space="0" w:color="auto"/>
            <w:right w:val="none" w:sz="0" w:space="0" w:color="auto"/>
          </w:divBdr>
        </w:div>
        <w:div w:id="1839539844">
          <w:marLeft w:val="0"/>
          <w:marRight w:val="0"/>
          <w:marTop w:val="0"/>
          <w:marBottom w:val="0"/>
          <w:divBdr>
            <w:top w:val="none" w:sz="0" w:space="0" w:color="auto"/>
            <w:left w:val="none" w:sz="0" w:space="0" w:color="auto"/>
            <w:bottom w:val="none" w:sz="0" w:space="0" w:color="auto"/>
            <w:right w:val="none" w:sz="0" w:space="0" w:color="auto"/>
          </w:divBdr>
        </w:div>
        <w:div w:id="655914998">
          <w:marLeft w:val="0"/>
          <w:marRight w:val="0"/>
          <w:marTop w:val="0"/>
          <w:marBottom w:val="0"/>
          <w:divBdr>
            <w:top w:val="none" w:sz="0" w:space="0" w:color="auto"/>
            <w:left w:val="none" w:sz="0" w:space="0" w:color="auto"/>
            <w:bottom w:val="none" w:sz="0" w:space="0" w:color="auto"/>
            <w:right w:val="none" w:sz="0" w:space="0" w:color="auto"/>
          </w:divBdr>
        </w:div>
        <w:div w:id="1235555640">
          <w:marLeft w:val="0"/>
          <w:marRight w:val="0"/>
          <w:marTop w:val="0"/>
          <w:marBottom w:val="0"/>
          <w:divBdr>
            <w:top w:val="none" w:sz="0" w:space="0" w:color="auto"/>
            <w:left w:val="none" w:sz="0" w:space="0" w:color="auto"/>
            <w:bottom w:val="none" w:sz="0" w:space="0" w:color="auto"/>
            <w:right w:val="none" w:sz="0" w:space="0" w:color="auto"/>
          </w:divBdr>
        </w:div>
        <w:div w:id="566109360">
          <w:marLeft w:val="0"/>
          <w:marRight w:val="0"/>
          <w:marTop w:val="0"/>
          <w:marBottom w:val="0"/>
          <w:divBdr>
            <w:top w:val="none" w:sz="0" w:space="0" w:color="auto"/>
            <w:left w:val="none" w:sz="0" w:space="0" w:color="auto"/>
            <w:bottom w:val="none" w:sz="0" w:space="0" w:color="auto"/>
            <w:right w:val="none" w:sz="0" w:space="0" w:color="auto"/>
          </w:divBdr>
        </w:div>
        <w:div w:id="2004433191">
          <w:marLeft w:val="0"/>
          <w:marRight w:val="0"/>
          <w:marTop w:val="0"/>
          <w:marBottom w:val="0"/>
          <w:divBdr>
            <w:top w:val="none" w:sz="0" w:space="0" w:color="auto"/>
            <w:left w:val="none" w:sz="0" w:space="0" w:color="auto"/>
            <w:bottom w:val="none" w:sz="0" w:space="0" w:color="auto"/>
            <w:right w:val="none" w:sz="0" w:space="0" w:color="auto"/>
          </w:divBdr>
        </w:div>
        <w:div w:id="706106224">
          <w:marLeft w:val="0"/>
          <w:marRight w:val="0"/>
          <w:marTop w:val="0"/>
          <w:marBottom w:val="0"/>
          <w:divBdr>
            <w:top w:val="none" w:sz="0" w:space="0" w:color="auto"/>
            <w:left w:val="none" w:sz="0" w:space="0" w:color="auto"/>
            <w:bottom w:val="none" w:sz="0" w:space="0" w:color="auto"/>
            <w:right w:val="none" w:sz="0" w:space="0" w:color="auto"/>
          </w:divBdr>
        </w:div>
        <w:div w:id="295835288">
          <w:marLeft w:val="0"/>
          <w:marRight w:val="0"/>
          <w:marTop w:val="0"/>
          <w:marBottom w:val="0"/>
          <w:divBdr>
            <w:top w:val="none" w:sz="0" w:space="0" w:color="auto"/>
            <w:left w:val="none" w:sz="0" w:space="0" w:color="auto"/>
            <w:bottom w:val="none" w:sz="0" w:space="0" w:color="auto"/>
            <w:right w:val="none" w:sz="0" w:space="0" w:color="auto"/>
          </w:divBdr>
        </w:div>
        <w:div w:id="1701979486">
          <w:marLeft w:val="0"/>
          <w:marRight w:val="0"/>
          <w:marTop w:val="0"/>
          <w:marBottom w:val="0"/>
          <w:divBdr>
            <w:top w:val="none" w:sz="0" w:space="0" w:color="auto"/>
            <w:left w:val="none" w:sz="0" w:space="0" w:color="auto"/>
            <w:bottom w:val="none" w:sz="0" w:space="0" w:color="auto"/>
            <w:right w:val="none" w:sz="0" w:space="0" w:color="auto"/>
          </w:divBdr>
        </w:div>
        <w:div w:id="325404752">
          <w:marLeft w:val="0"/>
          <w:marRight w:val="0"/>
          <w:marTop w:val="0"/>
          <w:marBottom w:val="0"/>
          <w:divBdr>
            <w:top w:val="none" w:sz="0" w:space="0" w:color="auto"/>
            <w:left w:val="none" w:sz="0" w:space="0" w:color="auto"/>
            <w:bottom w:val="none" w:sz="0" w:space="0" w:color="auto"/>
            <w:right w:val="none" w:sz="0" w:space="0" w:color="auto"/>
          </w:divBdr>
        </w:div>
        <w:div w:id="1258834352">
          <w:marLeft w:val="0"/>
          <w:marRight w:val="0"/>
          <w:marTop w:val="0"/>
          <w:marBottom w:val="0"/>
          <w:divBdr>
            <w:top w:val="none" w:sz="0" w:space="0" w:color="auto"/>
            <w:left w:val="none" w:sz="0" w:space="0" w:color="auto"/>
            <w:bottom w:val="none" w:sz="0" w:space="0" w:color="auto"/>
            <w:right w:val="none" w:sz="0" w:space="0" w:color="auto"/>
          </w:divBdr>
        </w:div>
        <w:div w:id="143739223">
          <w:marLeft w:val="0"/>
          <w:marRight w:val="0"/>
          <w:marTop w:val="0"/>
          <w:marBottom w:val="0"/>
          <w:divBdr>
            <w:top w:val="none" w:sz="0" w:space="0" w:color="auto"/>
            <w:left w:val="none" w:sz="0" w:space="0" w:color="auto"/>
            <w:bottom w:val="none" w:sz="0" w:space="0" w:color="auto"/>
            <w:right w:val="none" w:sz="0" w:space="0" w:color="auto"/>
          </w:divBdr>
        </w:div>
        <w:div w:id="734013063">
          <w:marLeft w:val="0"/>
          <w:marRight w:val="0"/>
          <w:marTop w:val="0"/>
          <w:marBottom w:val="0"/>
          <w:divBdr>
            <w:top w:val="none" w:sz="0" w:space="0" w:color="auto"/>
            <w:left w:val="none" w:sz="0" w:space="0" w:color="auto"/>
            <w:bottom w:val="none" w:sz="0" w:space="0" w:color="auto"/>
            <w:right w:val="none" w:sz="0" w:space="0" w:color="auto"/>
          </w:divBdr>
        </w:div>
        <w:div w:id="436297844">
          <w:marLeft w:val="0"/>
          <w:marRight w:val="0"/>
          <w:marTop w:val="0"/>
          <w:marBottom w:val="0"/>
          <w:divBdr>
            <w:top w:val="none" w:sz="0" w:space="0" w:color="auto"/>
            <w:left w:val="none" w:sz="0" w:space="0" w:color="auto"/>
            <w:bottom w:val="none" w:sz="0" w:space="0" w:color="auto"/>
            <w:right w:val="none" w:sz="0" w:space="0" w:color="auto"/>
          </w:divBdr>
        </w:div>
        <w:div w:id="1938246991">
          <w:marLeft w:val="0"/>
          <w:marRight w:val="0"/>
          <w:marTop w:val="0"/>
          <w:marBottom w:val="0"/>
          <w:divBdr>
            <w:top w:val="none" w:sz="0" w:space="0" w:color="auto"/>
            <w:left w:val="none" w:sz="0" w:space="0" w:color="auto"/>
            <w:bottom w:val="none" w:sz="0" w:space="0" w:color="auto"/>
            <w:right w:val="none" w:sz="0" w:space="0" w:color="auto"/>
          </w:divBdr>
        </w:div>
        <w:div w:id="1599409277">
          <w:marLeft w:val="0"/>
          <w:marRight w:val="0"/>
          <w:marTop w:val="0"/>
          <w:marBottom w:val="0"/>
          <w:divBdr>
            <w:top w:val="none" w:sz="0" w:space="0" w:color="auto"/>
            <w:left w:val="none" w:sz="0" w:space="0" w:color="auto"/>
            <w:bottom w:val="none" w:sz="0" w:space="0" w:color="auto"/>
            <w:right w:val="none" w:sz="0" w:space="0" w:color="auto"/>
          </w:divBdr>
        </w:div>
        <w:div w:id="503933886">
          <w:marLeft w:val="0"/>
          <w:marRight w:val="0"/>
          <w:marTop w:val="0"/>
          <w:marBottom w:val="0"/>
          <w:divBdr>
            <w:top w:val="none" w:sz="0" w:space="0" w:color="auto"/>
            <w:left w:val="none" w:sz="0" w:space="0" w:color="auto"/>
            <w:bottom w:val="none" w:sz="0" w:space="0" w:color="auto"/>
            <w:right w:val="none" w:sz="0" w:space="0" w:color="auto"/>
          </w:divBdr>
        </w:div>
        <w:div w:id="303434269">
          <w:marLeft w:val="0"/>
          <w:marRight w:val="0"/>
          <w:marTop w:val="0"/>
          <w:marBottom w:val="0"/>
          <w:divBdr>
            <w:top w:val="none" w:sz="0" w:space="0" w:color="auto"/>
            <w:left w:val="none" w:sz="0" w:space="0" w:color="auto"/>
            <w:bottom w:val="none" w:sz="0" w:space="0" w:color="auto"/>
            <w:right w:val="none" w:sz="0" w:space="0" w:color="auto"/>
          </w:divBdr>
        </w:div>
        <w:div w:id="2064521122">
          <w:marLeft w:val="0"/>
          <w:marRight w:val="0"/>
          <w:marTop w:val="0"/>
          <w:marBottom w:val="0"/>
          <w:divBdr>
            <w:top w:val="none" w:sz="0" w:space="0" w:color="auto"/>
            <w:left w:val="none" w:sz="0" w:space="0" w:color="auto"/>
            <w:bottom w:val="none" w:sz="0" w:space="0" w:color="auto"/>
            <w:right w:val="none" w:sz="0" w:space="0" w:color="auto"/>
          </w:divBdr>
        </w:div>
        <w:div w:id="916327581">
          <w:marLeft w:val="0"/>
          <w:marRight w:val="0"/>
          <w:marTop w:val="0"/>
          <w:marBottom w:val="0"/>
          <w:divBdr>
            <w:top w:val="none" w:sz="0" w:space="0" w:color="auto"/>
            <w:left w:val="none" w:sz="0" w:space="0" w:color="auto"/>
            <w:bottom w:val="none" w:sz="0" w:space="0" w:color="auto"/>
            <w:right w:val="none" w:sz="0" w:space="0" w:color="auto"/>
          </w:divBdr>
        </w:div>
        <w:div w:id="1647078029">
          <w:marLeft w:val="0"/>
          <w:marRight w:val="0"/>
          <w:marTop w:val="0"/>
          <w:marBottom w:val="0"/>
          <w:divBdr>
            <w:top w:val="none" w:sz="0" w:space="0" w:color="auto"/>
            <w:left w:val="none" w:sz="0" w:space="0" w:color="auto"/>
            <w:bottom w:val="none" w:sz="0" w:space="0" w:color="auto"/>
            <w:right w:val="none" w:sz="0" w:space="0" w:color="auto"/>
          </w:divBdr>
        </w:div>
        <w:div w:id="1203981453">
          <w:marLeft w:val="0"/>
          <w:marRight w:val="0"/>
          <w:marTop w:val="0"/>
          <w:marBottom w:val="0"/>
          <w:divBdr>
            <w:top w:val="none" w:sz="0" w:space="0" w:color="auto"/>
            <w:left w:val="none" w:sz="0" w:space="0" w:color="auto"/>
            <w:bottom w:val="none" w:sz="0" w:space="0" w:color="auto"/>
            <w:right w:val="none" w:sz="0" w:space="0" w:color="auto"/>
          </w:divBdr>
        </w:div>
        <w:div w:id="1394695347">
          <w:marLeft w:val="0"/>
          <w:marRight w:val="0"/>
          <w:marTop w:val="0"/>
          <w:marBottom w:val="0"/>
          <w:divBdr>
            <w:top w:val="none" w:sz="0" w:space="0" w:color="auto"/>
            <w:left w:val="none" w:sz="0" w:space="0" w:color="auto"/>
            <w:bottom w:val="none" w:sz="0" w:space="0" w:color="auto"/>
            <w:right w:val="none" w:sz="0" w:space="0" w:color="auto"/>
          </w:divBdr>
        </w:div>
        <w:div w:id="1781099841">
          <w:marLeft w:val="0"/>
          <w:marRight w:val="0"/>
          <w:marTop w:val="0"/>
          <w:marBottom w:val="0"/>
          <w:divBdr>
            <w:top w:val="none" w:sz="0" w:space="0" w:color="auto"/>
            <w:left w:val="none" w:sz="0" w:space="0" w:color="auto"/>
            <w:bottom w:val="none" w:sz="0" w:space="0" w:color="auto"/>
            <w:right w:val="none" w:sz="0" w:space="0" w:color="auto"/>
          </w:divBdr>
        </w:div>
        <w:div w:id="1901553424">
          <w:marLeft w:val="0"/>
          <w:marRight w:val="0"/>
          <w:marTop w:val="0"/>
          <w:marBottom w:val="0"/>
          <w:divBdr>
            <w:top w:val="none" w:sz="0" w:space="0" w:color="auto"/>
            <w:left w:val="none" w:sz="0" w:space="0" w:color="auto"/>
            <w:bottom w:val="none" w:sz="0" w:space="0" w:color="auto"/>
            <w:right w:val="none" w:sz="0" w:space="0" w:color="auto"/>
          </w:divBdr>
        </w:div>
        <w:div w:id="2110735028">
          <w:marLeft w:val="0"/>
          <w:marRight w:val="0"/>
          <w:marTop w:val="0"/>
          <w:marBottom w:val="0"/>
          <w:divBdr>
            <w:top w:val="none" w:sz="0" w:space="0" w:color="auto"/>
            <w:left w:val="none" w:sz="0" w:space="0" w:color="auto"/>
            <w:bottom w:val="none" w:sz="0" w:space="0" w:color="auto"/>
            <w:right w:val="none" w:sz="0" w:space="0" w:color="auto"/>
          </w:divBdr>
        </w:div>
        <w:div w:id="117145239">
          <w:marLeft w:val="0"/>
          <w:marRight w:val="0"/>
          <w:marTop w:val="0"/>
          <w:marBottom w:val="0"/>
          <w:divBdr>
            <w:top w:val="none" w:sz="0" w:space="0" w:color="auto"/>
            <w:left w:val="none" w:sz="0" w:space="0" w:color="auto"/>
            <w:bottom w:val="none" w:sz="0" w:space="0" w:color="auto"/>
            <w:right w:val="none" w:sz="0" w:space="0" w:color="auto"/>
          </w:divBdr>
        </w:div>
        <w:div w:id="461926905">
          <w:marLeft w:val="0"/>
          <w:marRight w:val="0"/>
          <w:marTop w:val="0"/>
          <w:marBottom w:val="0"/>
          <w:divBdr>
            <w:top w:val="none" w:sz="0" w:space="0" w:color="auto"/>
            <w:left w:val="none" w:sz="0" w:space="0" w:color="auto"/>
            <w:bottom w:val="none" w:sz="0" w:space="0" w:color="auto"/>
            <w:right w:val="none" w:sz="0" w:space="0" w:color="auto"/>
          </w:divBdr>
        </w:div>
        <w:div w:id="261038801">
          <w:marLeft w:val="0"/>
          <w:marRight w:val="0"/>
          <w:marTop w:val="0"/>
          <w:marBottom w:val="0"/>
          <w:divBdr>
            <w:top w:val="none" w:sz="0" w:space="0" w:color="auto"/>
            <w:left w:val="none" w:sz="0" w:space="0" w:color="auto"/>
            <w:bottom w:val="none" w:sz="0" w:space="0" w:color="auto"/>
            <w:right w:val="none" w:sz="0" w:space="0" w:color="auto"/>
          </w:divBdr>
        </w:div>
        <w:div w:id="1282876732">
          <w:marLeft w:val="0"/>
          <w:marRight w:val="0"/>
          <w:marTop w:val="0"/>
          <w:marBottom w:val="0"/>
          <w:divBdr>
            <w:top w:val="none" w:sz="0" w:space="0" w:color="auto"/>
            <w:left w:val="none" w:sz="0" w:space="0" w:color="auto"/>
            <w:bottom w:val="none" w:sz="0" w:space="0" w:color="auto"/>
            <w:right w:val="none" w:sz="0" w:space="0" w:color="auto"/>
          </w:divBdr>
        </w:div>
        <w:div w:id="2049917278">
          <w:marLeft w:val="0"/>
          <w:marRight w:val="0"/>
          <w:marTop w:val="0"/>
          <w:marBottom w:val="0"/>
          <w:divBdr>
            <w:top w:val="none" w:sz="0" w:space="0" w:color="auto"/>
            <w:left w:val="none" w:sz="0" w:space="0" w:color="auto"/>
            <w:bottom w:val="none" w:sz="0" w:space="0" w:color="auto"/>
            <w:right w:val="none" w:sz="0" w:space="0" w:color="auto"/>
          </w:divBdr>
        </w:div>
        <w:div w:id="1591085698">
          <w:marLeft w:val="0"/>
          <w:marRight w:val="0"/>
          <w:marTop w:val="0"/>
          <w:marBottom w:val="0"/>
          <w:divBdr>
            <w:top w:val="none" w:sz="0" w:space="0" w:color="auto"/>
            <w:left w:val="none" w:sz="0" w:space="0" w:color="auto"/>
            <w:bottom w:val="none" w:sz="0" w:space="0" w:color="auto"/>
            <w:right w:val="none" w:sz="0" w:space="0" w:color="auto"/>
          </w:divBdr>
        </w:div>
        <w:div w:id="681738185">
          <w:marLeft w:val="0"/>
          <w:marRight w:val="0"/>
          <w:marTop w:val="0"/>
          <w:marBottom w:val="0"/>
          <w:divBdr>
            <w:top w:val="none" w:sz="0" w:space="0" w:color="auto"/>
            <w:left w:val="none" w:sz="0" w:space="0" w:color="auto"/>
            <w:bottom w:val="none" w:sz="0" w:space="0" w:color="auto"/>
            <w:right w:val="none" w:sz="0" w:space="0" w:color="auto"/>
          </w:divBdr>
        </w:div>
        <w:div w:id="1876429456">
          <w:marLeft w:val="0"/>
          <w:marRight w:val="0"/>
          <w:marTop w:val="0"/>
          <w:marBottom w:val="0"/>
          <w:divBdr>
            <w:top w:val="none" w:sz="0" w:space="0" w:color="auto"/>
            <w:left w:val="none" w:sz="0" w:space="0" w:color="auto"/>
            <w:bottom w:val="none" w:sz="0" w:space="0" w:color="auto"/>
            <w:right w:val="none" w:sz="0" w:space="0" w:color="auto"/>
          </w:divBdr>
        </w:div>
        <w:div w:id="1164467056">
          <w:marLeft w:val="0"/>
          <w:marRight w:val="0"/>
          <w:marTop w:val="0"/>
          <w:marBottom w:val="0"/>
          <w:divBdr>
            <w:top w:val="none" w:sz="0" w:space="0" w:color="auto"/>
            <w:left w:val="none" w:sz="0" w:space="0" w:color="auto"/>
            <w:bottom w:val="none" w:sz="0" w:space="0" w:color="auto"/>
            <w:right w:val="none" w:sz="0" w:space="0" w:color="auto"/>
          </w:divBdr>
        </w:div>
        <w:div w:id="1752779281">
          <w:marLeft w:val="0"/>
          <w:marRight w:val="0"/>
          <w:marTop w:val="0"/>
          <w:marBottom w:val="0"/>
          <w:divBdr>
            <w:top w:val="none" w:sz="0" w:space="0" w:color="auto"/>
            <w:left w:val="none" w:sz="0" w:space="0" w:color="auto"/>
            <w:bottom w:val="none" w:sz="0" w:space="0" w:color="auto"/>
            <w:right w:val="none" w:sz="0" w:space="0" w:color="auto"/>
          </w:divBdr>
        </w:div>
        <w:div w:id="265161823">
          <w:marLeft w:val="0"/>
          <w:marRight w:val="0"/>
          <w:marTop w:val="0"/>
          <w:marBottom w:val="0"/>
          <w:divBdr>
            <w:top w:val="none" w:sz="0" w:space="0" w:color="auto"/>
            <w:left w:val="none" w:sz="0" w:space="0" w:color="auto"/>
            <w:bottom w:val="none" w:sz="0" w:space="0" w:color="auto"/>
            <w:right w:val="none" w:sz="0" w:space="0" w:color="auto"/>
          </w:divBdr>
        </w:div>
        <w:div w:id="298923553">
          <w:marLeft w:val="0"/>
          <w:marRight w:val="0"/>
          <w:marTop w:val="0"/>
          <w:marBottom w:val="0"/>
          <w:divBdr>
            <w:top w:val="none" w:sz="0" w:space="0" w:color="auto"/>
            <w:left w:val="none" w:sz="0" w:space="0" w:color="auto"/>
            <w:bottom w:val="none" w:sz="0" w:space="0" w:color="auto"/>
            <w:right w:val="none" w:sz="0" w:space="0" w:color="auto"/>
          </w:divBdr>
        </w:div>
        <w:div w:id="380835935">
          <w:marLeft w:val="0"/>
          <w:marRight w:val="0"/>
          <w:marTop w:val="0"/>
          <w:marBottom w:val="0"/>
          <w:divBdr>
            <w:top w:val="none" w:sz="0" w:space="0" w:color="auto"/>
            <w:left w:val="none" w:sz="0" w:space="0" w:color="auto"/>
            <w:bottom w:val="none" w:sz="0" w:space="0" w:color="auto"/>
            <w:right w:val="none" w:sz="0" w:space="0" w:color="auto"/>
          </w:divBdr>
        </w:div>
        <w:div w:id="182400755">
          <w:marLeft w:val="0"/>
          <w:marRight w:val="0"/>
          <w:marTop w:val="0"/>
          <w:marBottom w:val="0"/>
          <w:divBdr>
            <w:top w:val="none" w:sz="0" w:space="0" w:color="auto"/>
            <w:left w:val="none" w:sz="0" w:space="0" w:color="auto"/>
            <w:bottom w:val="none" w:sz="0" w:space="0" w:color="auto"/>
            <w:right w:val="none" w:sz="0" w:space="0" w:color="auto"/>
          </w:divBdr>
        </w:div>
        <w:div w:id="343945106">
          <w:marLeft w:val="0"/>
          <w:marRight w:val="0"/>
          <w:marTop w:val="0"/>
          <w:marBottom w:val="0"/>
          <w:divBdr>
            <w:top w:val="none" w:sz="0" w:space="0" w:color="auto"/>
            <w:left w:val="none" w:sz="0" w:space="0" w:color="auto"/>
            <w:bottom w:val="none" w:sz="0" w:space="0" w:color="auto"/>
            <w:right w:val="none" w:sz="0" w:space="0" w:color="auto"/>
          </w:divBdr>
        </w:div>
        <w:div w:id="2053453100">
          <w:marLeft w:val="0"/>
          <w:marRight w:val="0"/>
          <w:marTop w:val="0"/>
          <w:marBottom w:val="0"/>
          <w:divBdr>
            <w:top w:val="none" w:sz="0" w:space="0" w:color="auto"/>
            <w:left w:val="none" w:sz="0" w:space="0" w:color="auto"/>
            <w:bottom w:val="none" w:sz="0" w:space="0" w:color="auto"/>
            <w:right w:val="none" w:sz="0" w:space="0" w:color="auto"/>
          </w:divBdr>
        </w:div>
        <w:div w:id="1626303710">
          <w:marLeft w:val="0"/>
          <w:marRight w:val="0"/>
          <w:marTop w:val="0"/>
          <w:marBottom w:val="0"/>
          <w:divBdr>
            <w:top w:val="none" w:sz="0" w:space="0" w:color="auto"/>
            <w:left w:val="none" w:sz="0" w:space="0" w:color="auto"/>
            <w:bottom w:val="none" w:sz="0" w:space="0" w:color="auto"/>
            <w:right w:val="none" w:sz="0" w:space="0" w:color="auto"/>
          </w:divBdr>
        </w:div>
        <w:div w:id="622736261">
          <w:marLeft w:val="0"/>
          <w:marRight w:val="0"/>
          <w:marTop w:val="0"/>
          <w:marBottom w:val="0"/>
          <w:divBdr>
            <w:top w:val="none" w:sz="0" w:space="0" w:color="auto"/>
            <w:left w:val="none" w:sz="0" w:space="0" w:color="auto"/>
            <w:bottom w:val="none" w:sz="0" w:space="0" w:color="auto"/>
            <w:right w:val="none" w:sz="0" w:space="0" w:color="auto"/>
          </w:divBdr>
        </w:div>
        <w:div w:id="379593290">
          <w:marLeft w:val="0"/>
          <w:marRight w:val="0"/>
          <w:marTop w:val="0"/>
          <w:marBottom w:val="0"/>
          <w:divBdr>
            <w:top w:val="none" w:sz="0" w:space="0" w:color="auto"/>
            <w:left w:val="none" w:sz="0" w:space="0" w:color="auto"/>
            <w:bottom w:val="none" w:sz="0" w:space="0" w:color="auto"/>
            <w:right w:val="none" w:sz="0" w:space="0" w:color="auto"/>
          </w:divBdr>
        </w:div>
        <w:div w:id="47993483">
          <w:marLeft w:val="0"/>
          <w:marRight w:val="0"/>
          <w:marTop w:val="0"/>
          <w:marBottom w:val="0"/>
          <w:divBdr>
            <w:top w:val="none" w:sz="0" w:space="0" w:color="auto"/>
            <w:left w:val="none" w:sz="0" w:space="0" w:color="auto"/>
            <w:bottom w:val="none" w:sz="0" w:space="0" w:color="auto"/>
            <w:right w:val="none" w:sz="0" w:space="0" w:color="auto"/>
          </w:divBdr>
        </w:div>
        <w:div w:id="1270701471">
          <w:marLeft w:val="0"/>
          <w:marRight w:val="0"/>
          <w:marTop w:val="0"/>
          <w:marBottom w:val="0"/>
          <w:divBdr>
            <w:top w:val="none" w:sz="0" w:space="0" w:color="auto"/>
            <w:left w:val="none" w:sz="0" w:space="0" w:color="auto"/>
            <w:bottom w:val="none" w:sz="0" w:space="0" w:color="auto"/>
            <w:right w:val="none" w:sz="0" w:space="0" w:color="auto"/>
          </w:divBdr>
        </w:div>
        <w:div w:id="882981414">
          <w:marLeft w:val="0"/>
          <w:marRight w:val="0"/>
          <w:marTop w:val="0"/>
          <w:marBottom w:val="0"/>
          <w:divBdr>
            <w:top w:val="none" w:sz="0" w:space="0" w:color="auto"/>
            <w:left w:val="none" w:sz="0" w:space="0" w:color="auto"/>
            <w:bottom w:val="none" w:sz="0" w:space="0" w:color="auto"/>
            <w:right w:val="none" w:sz="0" w:space="0" w:color="auto"/>
          </w:divBdr>
        </w:div>
        <w:div w:id="1817797404">
          <w:marLeft w:val="0"/>
          <w:marRight w:val="0"/>
          <w:marTop w:val="0"/>
          <w:marBottom w:val="0"/>
          <w:divBdr>
            <w:top w:val="none" w:sz="0" w:space="0" w:color="auto"/>
            <w:left w:val="none" w:sz="0" w:space="0" w:color="auto"/>
            <w:bottom w:val="none" w:sz="0" w:space="0" w:color="auto"/>
            <w:right w:val="none" w:sz="0" w:space="0" w:color="auto"/>
          </w:divBdr>
        </w:div>
        <w:div w:id="1535726189">
          <w:marLeft w:val="0"/>
          <w:marRight w:val="0"/>
          <w:marTop w:val="0"/>
          <w:marBottom w:val="0"/>
          <w:divBdr>
            <w:top w:val="none" w:sz="0" w:space="0" w:color="auto"/>
            <w:left w:val="none" w:sz="0" w:space="0" w:color="auto"/>
            <w:bottom w:val="none" w:sz="0" w:space="0" w:color="auto"/>
            <w:right w:val="none" w:sz="0" w:space="0" w:color="auto"/>
          </w:divBdr>
        </w:div>
        <w:div w:id="923342426">
          <w:marLeft w:val="0"/>
          <w:marRight w:val="0"/>
          <w:marTop w:val="0"/>
          <w:marBottom w:val="0"/>
          <w:divBdr>
            <w:top w:val="none" w:sz="0" w:space="0" w:color="auto"/>
            <w:left w:val="none" w:sz="0" w:space="0" w:color="auto"/>
            <w:bottom w:val="none" w:sz="0" w:space="0" w:color="auto"/>
            <w:right w:val="none" w:sz="0" w:space="0" w:color="auto"/>
          </w:divBdr>
        </w:div>
        <w:div w:id="141167030">
          <w:marLeft w:val="0"/>
          <w:marRight w:val="0"/>
          <w:marTop w:val="0"/>
          <w:marBottom w:val="0"/>
          <w:divBdr>
            <w:top w:val="none" w:sz="0" w:space="0" w:color="auto"/>
            <w:left w:val="none" w:sz="0" w:space="0" w:color="auto"/>
            <w:bottom w:val="none" w:sz="0" w:space="0" w:color="auto"/>
            <w:right w:val="none" w:sz="0" w:space="0" w:color="auto"/>
          </w:divBdr>
        </w:div>
        <w:div w:id="517039479">
          <w:marLeft w:val="0"/>
          <w:marRight w:val="0"/>
          <w:marTop w:val="0"/>
          <w:marBottom w:val="0"/>
          <w:divBdr>
            <w:top w:val="none" w:sz="0" w:space="0" w:color="auto"/>
            <w:left w:val="none" w:sz="0" w:space="0" w:color="auto"/>
            <w:bottom w:val="none" w:sz="0" w:space="0" w:color="auto"/>
            <w:right w:val="none" w:sz="0" w:space="0" w:color="auto"/>
          </w:divBdr>
        </w:div>
        <w:div w:id="464548946">
          <w:marLeft w:val="0"/>
          <w:marRight w:val="0"/>
          <w:marTop w:val="0"/>
          <w:marBottom w:val="0"/>
          <w:divBdr>
            <w:top w:val="none" w:sz="0" w:space="0" w:color="auto"/>
            <w:left w:val="none" w:sz="0" w:space="0" w:color="auto"/>
            <w:bottom w:val="none" w:sz="0" w:space="0" w:color="auto"/>
            <w:right w:val="none" w:sz="0" w:space="0" w:color="auto"/>
          </w:divBdr>
        </w:div>
        <w:div w:id="684747010">
          <w:marLeft w:val="0"/>
          <w:marRight w:val="0"/>
          <w:marTop w:val="0"/>
          <w:marBottom w:val="0"/>
          <w:divBdr>
            <w:top w:val="none" w:sz="0" w:space="0" w:color="auto"/>
            <w:left w:val="none" w:sz="0" w:space="0" w:color="auto"/>
            <w:bottom w:val="none" w:sz="0" w:space="0" w:color="auto"/>
            <w:right w:val="none" w:sz="0" w:space="0" w:color="auto"/>
          </w:divBdr>
        </w:div>
        <w:div w:id="474302696">
          <w:marLeft w:val="0"/>
          <w:marRight w:val="0"/>
          <w:marTop w:val="0"/>
          <w:marBottom w:val="0"/>
          <w:divBdr>
            <w:top w:val="none" w:sz="0" w:space="0" w:color="auto"/>
            <w:left w:val="none" w:sz="0" w:space="0" w:color="auto"/>
            <w:bottom w:val="none" w:sz="0" w:space="0" w:color="auto"/>
            <w:right w:val="none" w:sz="0" w:space="0" w:color="auto"/>
          </w:divBdr>
        </w:div>
        <w:div w:id="2119376024">
          <w:marLeft w:val="0"/>
          <w:marRight w:val="0"/>
          <w:marTop w:val="0"/>
          <w:marBottom w:val="0"/>
          <w:divBdr>
            <w:top w:val="none" w:sz="0" w:space="0" w:color="auto"/>
            <w:left w:val="none" w:sz="0" w:space="0" w:color="auto"/>
            <w:bottom w:val="none" w:sz="0" w:space="0" w:color="auto"/>
            <w:right w:val="none" w:sz="0" w:space="0" w:color="auto"/>
          </w:divBdr>
        </w:div>
        <w:div w:id="2059426400">
          <w:marLeft w:val="0"/>
          <w:marRight w:val="0"/>
          <w:marTop w:val="0"/>
          <w:marBottom w:val="0"/>
          <w:divBdr>
            <w:top w:val="none" w:sz="0" w:space="0" w:color="auto"/>
            <w:left w:val="none" w:sz="0" w:space="0" w:color="auto"/>
            <w:bottom w:val="none" w:sz="0" w:space="0" w:color="auto"/>
            <w:right w:val="none" w:sz="0" w:space="0" w:color="auto"/>
          </w:divBdr>
        </w:div>
        <w:div w:id="1049188764">
          <w:marLeft w:val="0"/>
          <w:marRight w:val="0"/>
          <w:marTop w:val="0"/>
          <w:marBottom w:val="0"/>
          <w:divBdr>
            <w:top w:val="none" w:sz="0" w:space="0" w:color="auto"/>
            <w:left w:val="none" w:sz="0" w:space="0" w:color="auto"/>
            <w:bottom w:val="none" w:sz="0" w:space="0" w:color="auto"/>
            <w:right w:val="none" w:sz="0" w:space="0" w:color="auto"/>
          </w:divBdr>
        </w:div>
        <w:div w:id="1801721660">
          <w:marLeft w:val="0"/>
          <w:marRight w:val="0"/>
          <w:marTop w:val="0"/>
          <w:marBottom w:val="0"/>
          <w:divBdr>
            <w:top w:val="none" w:sz="0" w:space="0" w:color="auto"/>
            <w:left w:val="none" w:sz="0" w:space="0" w:color="auto"/>
            <w:bottom w:val="none" w:sz="0" w:space="0" w:color="auto"/>
            <w:right w:val="none" w:sz="0" w:space="0" w:color="auto"/>
          </w:divBdr>
        </w:div>
        <w:div w:id="1953005476">
          <w:marLeft w:val="0"/>
          <w:marRight w:val="0"/>
          <w:marTop w:val="0"/>
          <w:marBottom w:val="0"/>
          <w:divBdr>
            <w:top w:val="none" w:sz="0" w:space="0" w:color="auto"/>
            <w:left w:val="none" w:sz="0" w:space="0" w:color="auto"/>
            <w:bottom w:val="none" w:sz="0" w:space="0" w:color="auto"/>
            <w:right w:val="none" w:sz="0" w:space="0" w:color="auto"/>
          </w:divBdr>
        </w:div>
        <w:div w:id="1929000841">
          <w:marLeft w:val="0"/>
          <w:marRight w:val="0"/>
          <w:marTop w:val="0"/>
          <w:marBottom w:val="0"/>
          <w:divBdr>
            <w:top w:val="none" w:sz="0" w:space="0" w:color="auto"/>
            <w:left w:val="none" w:sz="0" w:space="0" w:color="auto"/>
            <w:bottom w:val="none" w:sz="0" w:space="0" w:color="auto"/>
            <w:right w:val="none" w:sz="0" w:space="0" w:color="auto"/>
          </w:divBdr>
        </w:div>
        <w:div w:id="247272592">
          <w:marLeft w:val="0"/>
          <w:marRight w:val="0"/>
          <w:marTop w:val="0"/>
          <w:marBottom w:val="0"/>
          <w:divBdr>
            <w:top w:val="none" w:sz="0" w:space="0" w:color="auto"/>
            <w:left w:val="none" w:sz="0" w:space="0" w:color="auto"/>
            <w:bottom w:val="none" w:sz="0" w:space="0" w:color="auto"/>
            <w:right w:val="none" w:sz="0" w:space="0" w:color="auto"/>
          </w:divBdr>
        </w:div>
        <w:div w:id="1563902043">
          <w:marLeft w:val="0"/>
          <w:marRight w:val="0"/>
          <w:marTop w:val="0"/>
          <w:marBottom w:val="0"/>
          <w:divBdr>
            <w:top w:val="none" w:sz="0" w:space="0" w:color="auto"/>
            <w:left w:val="none" w:sz="0" w:space="0" w:color="auto"/>
            <w:bottom w:val="none" w:sz="0" w:space="0" w:color="auto"/>
            <w:right w:val="none" w:sz="0" w:space="0" w:color="auto"/>
          </w:divBdr>
        </w:div>
        <w:div w:id="2046177644">
          <w:marLeft w:val="0"/>
          <w:marRight w:val="0"/>
          <w:marTop w:val="0"/>
          <w:marBottom w:val="0"/>
          <w:divBdr>
            <w:top w:val="none" w:sz="0" w:space="0" w:color="auto"/>
            <w:left w:val="none" w:sz="0" w:space="0" w:color="auto"/>
            <w:bottom w:val="none" w:sz="0" w:space="0" w:color="auto"/>
            <w:right w:val="none" w:sz="0" w:space="0" w:color="auto"/>
          </w:divBdr>
        </w:div>
        <w:div w:id="107773398">
          <w:marLeft w:val="0"/>
          <w:marRight w:val="0"/>
          <w:marTop w:val="0"/>
          <w:marBottom w:val="0"/>
          <w:divBdr>
            <w:top w:val="none" w:sz="0" w:space="0" w:color="auto"/>
            <w:left w:val="none" w:sz="0" w:space="0" w:color="auto"/>
            <w:bottom w:val="none" w:sz="0" w:space="0" w:color="auto"/>
            <w:right w:val="none" w:sz="0" w:space="0" w:color="auto"/>
          </w:divBdr>
        </w:div>
        <w:div w:id="355892943">
          <w:marLeft w:val="0"/>
          <w:marRight w:val="0"/>
          <w:marTop w:val="0"/>
          <w:marBottom w:val="0"/>
          <w:divBdr>
            <w:top w:val="none" w:sz="0" w:space="0" w:color="auto"/>
            <w:left w:val="none" w:sz="0" w:space="0" w:color="auto"/>
            <w:bottom w:val="none" w:sz="0" w:space="0" w:color="auto"/>
            <w:right w:val="none" w:sz="0" w:space="0" w:color="auto"/>
          </w:divBdr>
        </w:div>
        <w:div w:id="1776901321">
          <w:marLeft w:val="0"/>
          <w:marRight w:val="0"/>
          <w:marTop w:val="0"/>
          <w:marBottom w:val="0"/>
          <w:divBdr>
            <w:top w:val="none" w:sz="0" w:space="0" w:color="auto"/>
            <w:left w:val="none" w:sz="0" w:space="0" w:color="auto"/>
            <w:bottom w:val="none" w:sz="0" w:space="0" w:color="auto"/>
            <w:right w:val="none" w:sz="0" w:space="0" w:color="auto"/>
          </w:divBdr>
        </w:div>
        <w:div w:id="945426546">
          <w:marLeft w:val="0"/>
          <w:marRight w:val="0"/>
          <w:marTop w:val="0"/>
          <w:marBottom w:val="0"/>
          <w:divBdr>
            <w:top w:val="none" w:sz="0" w:space="0" w:color="auto"/>
            <w:left w:val="none" w:sz="0" w:space="0" w:color="auto"/>
            <w:bottom w:val="none" w:sz="0" w:space="0" w:color="auto"/>
            <w:right w:val="none" w:sz="0" w:space="0" w:color="auto"/>
          </w:divBdr>
        </w:div>
        <w:div w:id="1903366930">
          <w:marLeft w:val="0"/>
          <w:marRight w:val="0"/>
          <w:marTop w:val="0"/>
          <w:marBottom w:val="0"/>
          <w:divBdr>
            <w:top w:val="none" w:sz="0" w:space="0" w:color="auto"/>
            <w:left w:val="none" w:sz="0" w:space="0" w:color="auto"/>
            <w:bottom w:val="none" w:sz="0" w:space="0" w:color="auto"/>
            <w:right w:val="none" w:sz="0" w:space="0" w:color="auto"/>
          </w:divBdr>
        </w:div>
        <w:div w:id="939146679">
          <w:marLeft w:val="0"/>
          <w:marRight w:val="0"/>
          <w:marTop w:val="0"/>
          <w:marBottom w:val="0"/>
          <w:divBdr>
            <w:top w:val="none" w:sz="0" w:space="0" w:color="auto"/>
            <w:left w:val="none" w:sz="0" w:space="0" w:color="auto"/>
            <w:bottom w:val="none" w:sz="0" w:space="0" w:color="auto"/>
            <w:right w:val="none" w:sz="0" w:space="0" w:color="auto"/>
          </w:divBdr>
        </w:div>
        <w:div w:id="1121416742">
          <w:marLeft w:val="0"/>
          <w:marRight w:val="0"/>
          <w:marTop w:val="0"/>
          <w:marBottom w:val="0"/>
          <w:divBdr>
            <w:top w:val="none" w:sz="0" w:space="0" w:color="auto"/>
            <w:left w:val="none" w:sz="0" w:space="0" w:color="auto"/>
            <w:bottom w:val="none" w:sz="0" w:space="0" w:color="auto"/>
            <w:right w:val="none" w:sz="0" w:space="0" w:color="auto"/>
          </w:divBdr>
        </w:div>
        <w:div w:id="898177537">
          <w:marLeft w:val="0"/>
          <w:marRight w:val="0"/>
          <w:marTop w:val="0"/>
          <w:marBottom w:val="0"/>
          <w:divBdr>
            <w:top w:val="none" w:sz="0" w:space="0" w:color="auto"/>
            <w:left w:val="none" w:sz="0" w:space="0" w:color="auto"/>
            <w:bottom w:val="none" w:sz="0" w:space="0" w:color="auto"/>
            <w:right w:val="none" w:sz="0" w:space="0" w:color="auto"/>
          </w:divBdr>
        </w:div>
        <w:div w:id="414790623">
          <w:marLeft w:val="0"/>
          <w:marRight w:val="0"/>
          <w:marTop w:val="0"/>
          <w:marBottom w:val="0"/>
          <w:divBdr>
            <w:top w:val="none" w:sz="0" w:space="0" w:color="auto"/>
            <w:left w:val="none" w:sz="0" w:space="0" w:color="auto"/>
            <w:bottom w:val="none" w:sz="0" w:space="0" w:color="auto"/>
            <w:right w:val="none" w:sz="0" w:space="0" w:color="auto"/>
          </w:divBdr>
        </w:div>
        <w:div w:id="14305752">
          <w:marLeft w:val="0"/>
          <w:marRight w:val="0"/>
          <w:marTop w:val="0"/>
          <w:marBottom w:val="0"/>
          <w:divBdr>
            <w:top w:val="none" w:sz="0" w:space="0" w:color="auto"/>
            <w:left w:val="none" w:sz="0" w:space="0" w:color="auto"/>
            <w:bottom w:val="none" w:sz="0" w:space="0" w:color="auto"/>
            <w:right w:val="none" w:sz="0" w:space="0" w:color="auto"/>
          </w:divBdr>
        </w:div>
        <w:div w:id="1985770958">
          <w:marLeft w:val="0"/>
          <w:marRight w:val="0"/>
          <w:marTop w:val="0"/>
          <w:marBottom w:val="0"/>
          <w:divBdr>
            <w:top w:val="none" w:sz="0" w:space="0" w:color="auto"/>
            <w:left w:val="none" w:sz="0" w:space="0" w:color="auto"/>
            <w:bottom w:val="none" w:sz="0" w:space="0" w:color="auto"/>
            <w:right w:val="none" w:sz="0" w:space="0" w:color="auto"/>
          </w:divBdr>
        </w:div>
        <w:div w:id="285744877">
          <w:marLeft w:val="0"/>
          <w:marRight w:val="0"/>
          <w:marTop w:val="0"/>
          <w:marBottom w:val="0"/>
          <w:divBdr>
            <w:top w:val="none" w:sz="0" w:space="0" w:color="auto"/>
            <w:left w:val="none" w:sz="0" w:space="0" w:color="auto"/>
            <w:bottom w:val="none" w:sz="0" w:space="0" w:color="auto"/>
            <w:right w:val="none" w:sz="0" w:space="0" w:color="auto"/>
          </w:divBdr>
        </w:div>
        <w:div w:id="2122727520">
          <w:marLeft w:val="0"/>
          <w:marRight w:val="0"/>
          <w:marTop w:val="0"/>
          <w:marBottom w:val="0"/>
          <w:divBdr>
            <w:top w:val="none" w:sz="0" w:space="0" w:color="auto"/>
            <w:left w:val="none" w:sz="0" w:space="0" w:color="auto"/>
            <w:bottom w:val="none" w:sz="0" w:space="0" w:color="auto"/>
            <w:right w:val="none" w:sz="0" w:space="0" w:color="auto"/>
          </w:divBdr>
        </w:div>
        <w:div w:id="1146778428">
          <w:marLeft w:val="0"/>
          <w:marRight w:val="0"/>
          <w:marTop w:val="0"/>
          <w:marBottom w:val="0"/>
          <w:divBdr>
            <w:top w:val="none" w:sz="0" w:space="0" w:color="auto"/>
            <w:left w:val="none" w:sz="0" w:space="0" w:color="auto"/>
            <w:bottom w:val="none" w:sz="0" w:space="0" w:color="auto"/>
            <w:right w:val="none" w:sz="0" w:space="0" w:color="auto"/>
          </w:divBdr>
        </w:div>
        <w:div w:id="2138185574">
          <w:marLeft w:val="0"/>
          <w:marRight w:val="0"/>
          <w:marTop w:val="0"/>
          <w:marBottom w:val="0"/>
          <w:divBdr>
            <w:top w:val="none" w:sz="0" w:space="0" w:color="auto"/>
            <w:left w:val="none" w:sz="0" w:space="0" w:color="auto"/>
            <w:bottom w:val="none" w:sz="0" w:space="0" w:color="auto"/>
            <w:right w:val="none" w:sz="0" w:space="0" w:color="auto"/>
          </w:divBdr>
        </w:div>
        <w:div w:id="411977357">
          <w:marLeft w:val="0"/>
          <w:marRight w:val="0"/>
          <w:marTop w:val="0"/>
          <w:marBottom w:val="0"/>
          <w:divBdr>
            <w:top w:val="none" w:sz="0" w:space="0" w:color="auto"/>
            <w:left w:val="none" w:sz="0" w:space="0" w:color="auto"/>
            <w:bottom w:val="none" w:sz="0" w:space="0" w:color="auto"/>
            <w:right w:val="none" w:sz="0" w:space="0" w:color="auto"/>
          </w:divBdr>
        </w:div>
        <w:div w:id="689720112">
          <w:marLeft w:val="0"/>
          <w:marRight w:val="0"/>
          <w:marTop w:val="0"/>
          <w:marBottom w:val="0"/>
          <w:divBdr>
            <w:top w:val="none" w:sz="0" w:space="0" w:color="auto"/>
            <w:left w:val="none" w:sz="0" w:space="0" w:color="auto"/>
            <w:bottom w:val="none" w:sz="0" w:space="0" w:color="auto"/>
            <w:right w:val="none" w:sz="0" w:space="0" w:color="auto"/>
          </w:divBdr>
        </w:div>
        <w:div w:id="569971775">
          <w:marLeft w:val="0"/>
          <w:marRight w:val="0"/>
          <w:marTop w:val="0"/>
          <w:marBottom w:val="0"/>
          <w:divBdr>
            <w:top w:val="none" w:sz="0" w:space="0" w:color="auto"/>
            <w:left w:val="none" w:sz="0" w:space="0" w:color="auto"/>
            <w:bottom w:val="none" w:sz="0" w:space="0" w:color="auto"/>
            <w:right w:val="none" w:sz="0" w:space="0" w:color="auto"/>
          </w:divBdr>
        </w:div>
        <w:div w:id="900944761">
          <w:marLeft w:val="0"/>
          <w:marRight w:val="0"/>
          <w:marTop w:val="0"/>
          <w:marBottom w:val="0"/>
          <w:divBdr>
            <w:top w:val="none" w:sz="0" w:space="0" w:color="auto"/>
            <w:left w:val="none" w:sz="0" w:space="0" w:color="auto"/>
            <w:bottom w:val="none" w:sz="0" w:space="0" w:color="auto"/>
            <w:right w:val="none" w:sz="0" w:space="0" w:color="auto"/>
          </w:divBdr>
        </w:div>
        <w:div w:id="1507936310">
          <w:marLeft w:val="0"/>
          <w:marRight w:val="0"/>
          <w:marTop w:val="0"/>
          <w:marBottom w:val="0"/>
          <w:divBdr>
            <w:top w:val="none" w:sz="0" w:space="0" w:color="auto"/>
            <w:left w:val="none" w:sz="0" w:space="0" w:color="auto"/>
            <w:bottom w:val="none" w:sz="0" w:space="0" w:color="auto"/>
            <w:right w:val="none" w:sz="0" w:space="0" w:color="auto"/>
          </w:divBdr>
        </w:div>
        <w:div w:id="1302345465">
          <w:marLeft w:val="0"/>
          <w:marRight w:val="0"/>
          <w:marTop w:val="0"/>
          <w:marBottom w:val="0"/>
          <w:divBdr>
            <w:top w:val="none" w:sz="0" w:space="0" w:color="auto"/>
            <w:left w:val="none" w:sz="0" w:space="0" w:color="auto"/>
            <w:bottom w:val="none" w:sz="0" w:space="0" w:color="auto"/>
            <w:right w:val="none" w:sz="0" w:space="0" w:color="auto"/>
          </w:divBdr>
        </w:div>
        <w:div w:id="2066100022">
          <w:marLeft w:val="0"/>
          <w:marRight w:val="0"/>
          <w:marTop w:val="0"/>
          <w:marBottom w:val="0"/>
          <w:divBdr>
            <w:top w:val="none" w:sz="0" w:space="0" w:color="auto"/>
            <w:left w:val="none" w:sz="0" w:space="0" w:color="auto"/>
            <w:bottom w:val="none" w:sz="0" w:space="0" w:color="auto"/>
            <w:right w:val="none" w:sz="0" w:space="0" w:color="auto"/>
          </w:divBdr>
        </w:div>
        <w:div w:id="886377083">
          <w:marLeft w:val="0"/>
          <w:marRight w:val="0"/>
          <w:marTop w:val="0"/>
          <w:marBottom w:val="0"/>
          <w:divBdr>
            <w:top w:val="none" w:sz="0" w:space="0" w:color="auto"/>
            <w:left w:val="none" w:sz="0" w:space="0" w:color="auto"/>
            <w:bottom w:val="none" w:sz="0" w:space="0" w:color="auto"/>
            <w:right w:val="none" w:sz="0" w:space="0" w:color="auto"/>
          </w:divBdr>
        </w:div>
        <w:div w:id="225803153">
          <w:marLeft w:val="0"/>
          <w:marRight w:val="0"/>
          <w:marTop w:val="0"/>
          <w:marBottom w:val="0"/>
          <w:divBdr>
            <w:top w:val="none" w:sz="0" w:space="0" w:color="auto"/>
            <w:left w:val="none" w:sz="0" w:space="0" w:color="auto"/>
            <w:bottom w:val="none" w:sz="0" w:space="0" w:color="auto"/>
            <w:right w:val="none" w:sz="0" w:space="0" w:color="auto"/>
          </w:divBdr>
        </w:div>
        <w:div w:id="180516712">
          <w:marLeft w:val="0"/>
          <w:marRight w:val="0"/>
          <w:marTop w:val="0"/>
          <w:marBottom w:val="0"/>
          <w:divBdr>
            <w:top w:val="none" w:sz="0" w:space="0" w:color="auto"/>
            <w:left w:val="none" w:sz="0" w:space="0" w:color="auto"/>
            <w:bottom w:val="none" w:sz="0" w:space="0" w:color="auto"/>
            <w:right w:val="none" w:sz="0" w:space="0" w:color="auto"/>
          </w:divBdr>
        </w:div>
        <w:div w:id="2055035154">
          <w:marLeft w:val="0"/>
          <w:marRight w:val="0"/>
          <w:marTop w:val="0"/>
          <w:marBottom w:val="0"/>
          <w:divBdr>
            <w:top w:val="none" w:sz="0" w:space="0" w:color="auto"/>
            <w:left w:val="none" w:sz="0" w:space="0" w:color="auto"/>
            <w:bottom w:val="none" w:sz="0" w:space="0" w:color="auto"/>
            <w:right w:val="none" w:sz="0" w:space="0" w:color="auto"/>
          </w:divBdr>
        </w:div>
        <w:div w:id="655646031">
          <w:marLeft w:val="0"/>
          <w:marRight w:val="0"/>
          <w:marTop w:val="0"/>
          <w:marBottom w:val="0"/>
          <w:divBdr>
            <w:top w:val="none" w:sz="0" w:space="0" w:color="auto"/>
            <w:left w:val="none" w:sz="0" w:space="0" w:color="auto"/>
            <w:bottom w:val="none" w:sz="0" w:space="0" w:color="auto"/>
            <w:right w:val="none" w:sz="0" w:space="0" w:color="auto"/>
          </w:divBdr>
        </w:div>
        <w:div w:id="1220366588">
          <w:marLeft w:val="0"/>
          <w:marRight w:val="0"/>
          <w:marTop w:val="0"/>
          <w:marBottom w:val="0"/>
          <w:divBdr>
            <w:top w:val="none" w:sz="0" w:space="0" w:color="auto"/>
            <w:left w:val="none" w:sz="0" w:space="0" w:color="auto"/>
            <w:bottom w:val="none" w:sz="0" w:space="0" w:color="auto"/>
            <w:right w:val="none" w:sz="0" w:space="0" w:color="auto"/>
          </w:divBdr>
        </w:div>
        <w:div w:id="1795555991">
          <w:marLeft w:val="0"/>
          <w:marRight w:val="0"/>
          <w:marTop w:val="0"/>
          <w:marBottom w:val="0"/>
          <w:divBdr>
            <w:top w:val="none" w:sz="0" w:space="0" w:color="auto"/>
            <w:left w:val="none" w:sz="0" w:space="0" w:color="auto"/>
            <w:bottom w:val="none" w:sz="0" w:space="0" w:color="auto"/>
            <w:right w:val="none" w:sz="0" w:space="0" w:color="auto"/>
          </w:divBdr>
        </w:div>
        <w:div w:id="1883321424">
          <w:marLeft w:val="0"/>
          <w:marRight w:val="0"/>
          <w:marTop w:val="0"/>
          <w:marBottom w:val="0"/>
          <w:divBdr>
            <w:top w:val="none" w:sz="0" w:space="0" w:color="auto"/>
            <w:left w:val="none" w:sz="0" w:space="0" w:color="auto"/>
            <w:bottom w:val="none" w:sz="0" w:space="0" w:color="auto"/>
            <w:right w:val="none" w:sz="0" w:space="0" w:color="auto"/>
          </w:divBdr>
        </w:div>
        <w:div w:id="40523060">
          <w:marLeft w:val="0"/>
          <w:marRight w:val="0"/>
          <w:marTop w:val="0"/>
          <w:marBottom w:val="0"/>
          <w:divBdr>
            <w:top w:val="none" w:sz="0" w:space="0" w:color="auto"/>
            <w:left w:val="none" w:sz="0" w:space="0" w:color="auto"/>
            <w:bottom w:val="none" w:sz="0" w:space="0" w:color="auto"/>
            <w:right w:val="none" w:sz="0" w:space="0" w:color="auto"/>
          </w:divBdr>
        </w:div>
        <w:div w:id="1511063927">
          <w:marLeft w:val="0"/>
          <w:marRight w:val="0"/>
          <w:marTop w:val="0"/>
          <w:marBottom w:val="0"/>
          <w:divBdr>
            <w:top w:val="none" w:sz="0" w:space="0" w:color="auto"/>
            <w:left w:val="none" w:sz="0" w:space="0" w:color="auto"/>
            <w:bottom w:val="none" w:sz="0" w:space="0" w:color="auto"/>
            <w:right w:val="none" w:sz="0" w:space="0" w:color="auto"/>
          </w:divBdr>
        </w:div>
        <w:div w:id="922841505">
          <w:marLeft w:val="0"/>
          <w:marRight w:val="0"/>
          <w:marTop w:val="0"/>
          <w:marBottom w:val="0"/>
          <w:divBdr>
            <w:top w:val="none" w:sz="0" w:space="0" w:color="auto"/>
            <w:left w:val="none" w:sz="0" w:space="0" w:color="auto"/>
            <w:bottom w:val="none" w:sz="0" w:space="0" w:color="auto"/>
            <w:right w:val="none" w:sz="0" w:space="0" w:color="auto"/>
          </w:divBdr>
        </w:div>
        <w:div w:id="1503282050">
          <w:marLeft w:val="0"/>
          <w:marRight w:val="0"/>
          <w:marTop w:val="0"/>
          <w:marBottom w:val="0"/>
          <w:divBdr>
            <w:top w:val="none" w:sz="0" w:space="0" w:color="auto"/>
            <w:left w:val="none" w:sz="0" w:space="0" w:color="auto"/>
            <w:bottom w:val="none" w:sz="0" w:space="0" w:color="auto"/>
            <w:right w:val="none" w:sz="0" w:space="0" w:color="auto"/>
          </w:divBdr>
        </w:div>
        <w:div w:id="1902907294">
          <w:marLeft w:val="0"/>
          <w:marRight w:val="0"/>
          <w:marTop w:val="0"/>
          <w:marBottom w:val="0"/>
          <w:divBdr>
            <w:top w:val="none" w:sz="0" w:space="0" w:color="auto"/>
            <w:left w:val="none" w:sz="0" w:space="0" w:color="auto"/>
            <w:bottom w:val="none" w:sz="0" w:space="0" w:color="auto"/>
            <w:right w:val="none" w:sz="0" w:space="0" w:color="auto"/>
          </w:divBdr>
        </w:div>
        <w:div w:id="625698630">
          <w:marLeft w:val="0"/>
          <w:marRight w:val="0"/>
          <w:marTop w:val="0"/>
          <w:marBottom w:val="0"/>
          <w:divBdr>
            <w:top w:val="none" w:sz="0" w:space="0" w:color="auto"/>
            <w:left w:val="none" w:sz="0" w:space="0" w:color="auto"/>
            <w:bottom w:val="none" w:sz="0" w:space="0" w:color="auto"/>
            <w:right w:val="none" w:sz="0" w:space="0" w:color="auto"/>
          </w:divBdr>
        </w:div>
        <w:div w:id="289823667">
          <w:marLeft w:val="0"/>
          <w:marRight w:val="0"/>
          <w:marTop w:val="0"/>
          <w:marBottom w:val="0"/>
          <w:divBdr>
            <w:top w:val="none" w:sz="0" w:space="0" w:color="auto"/>
            <w:left w:val="none" w:sz="0" w:space="0" w:color="auto"/>
            <w:bottom w:val="none" w:sz="0" w:space="0" w:color="auto"/>
            <w:right w:val="none" w:sz="0" w:space="0" w:color="auto"/>
          </w:divBdr>
        </w:div>
        <w:div w:id="30616652">
          <w:marLeft w:val="0"/>
          <w:marRight w:val="0"/>
          <w:marTop w:val="0"/>
          <w:marBottom w:val="0"/>
          <w:divBdr>
            <w:top w:val="none" w:sz="0" w:space="0" w:color="auto"/>
            <w:left w:val="none" w:sz="0" w:space="0" w:color="auto"/>
            <w:bottom w:val="none" w:sz="0" w:space="0" w:color="auto"/>
            <w:right w:val="none" w:sz="0" w:space="0" w:color="auto"/>
          </w:divBdr>
        </w:div>
        <w:div w:id="108009400">
          <w:marLeft w:val="0"/>
          <w:marRight w:val="0"/>
          <w:marTop w:val="0"/>
          <w:marBottom w:val="0"/>
          <w:divBdr>
            <w:top w:val="none" w:sz="0" w:space="0" w:color="auto"/>
            <w:left w:val="none" w:sz="0" w:space="0" w:color="auto"/>
            <w:bottom w:val="none" w:sz="0" w:space="0" w:color="auto"/>
            <w:right w:val="none" w:sz="0" w:space="0" w:color="auto"/>
          </w:divBdr>
        </w:div>
        <w:div w:id="186411403">
          <w:marLeft w:val="0"/>
          <w:marRight w:val="0"/>
          <w:marTop w:val="0"/>
          <w:marBottom w:val="0"/>
          <w:divBdr>
            <w:top w:val="none" w:sz="0" w:space="0" w:color="auto"/>
            <w:left w:val="none" w:sz="0" w:space="0" w:color="auto"/>
            <w:bottom w:val="none" w:sz="0" w:space="0" w:color="auto"/>
            <w:right w:val="none" w:sz="0" w:space="0" w:color="auto"/>
          </w:divBdr>
        </w:div>
        <w:div w:id="363601658">
          <w:marLeft w:val="0"/>
          <w:marRight w:val="0"/>
          <w:marTop w:val="0"/>
          <w:marBottom w:val="0"/>
          <w:divBdr>
            <w:top w:val="none" w:sz="0" w:space="0" w:color="auto"/>
            <w:left w:val="none" w:sz="0" w:space="0" w:color="auto"/>
            <w:bottom w:val="none" w:sz="0" w:space="0" w:color="auto"/>
            <w:right w:val="none" w:sz="0" w:space="0" w:color="auto"/>
          </w:divBdr>
        </w:div>
        <w:div w:id="1606689452">
          <w:marLeft w:val="0"/>
          <w:marRight w:val="0"/>
          <w:marTop w:val="0"/>
          <w:marBottom w:val="0"/>
          <w:divBdr>
            <w:top w:val="none" w:sz="0" w:space="0" w:color="auto"/>
            <w:left w:val="none" w:sz="0" w:space="0" w:color="auto"/>
            <w:bottom w:val="none" w:sz="0" w:space="0" w:color="auto"/>
            <w:right w:val="none" w:sz="0" w:space="0" w:color="auto"/>
          </w:divBdr>
        </w:div>
        <w:div w:id="948246677">
          <w:marLeft w:val="0"/>
          <w:marRight w:val="0"/>
          <w:marTop w:val="0"/>
          <w:marBottom w:val="0"/>
          <w:divBdr>
            <w:top w:val="none" w:sz="0" w:space="0" w:color="auto"/>
            <w:left w:val="none" w:sz="0" w:space="0" w:color="auto"/>
            <w:bottom w:val="none" w:sz="0" w:space="0" w:color="auto"/>
            <w:right w:val="none" w:sz="0" w:space="0" w:color="auto"/>
          </w:divBdr>
        </w:div>
        <w:div w:id="156698335">
          <w:marLeft w:val="0"/>
          <w:marRight w:val="0"/>
          <w:marTop w:val="0"/>
          <w:marBottom w:val="0"/>
          <w:divBdr>
            <w:top w:val="none" w:sz="0" w:space="0" w:color="auto"/>
            <w:left w:val="none" w:sz="0" w:space="0" w:color="auto"/>
            <w:bottom w:val="none" w:sz="0" w:space="0" w:color="auto"/>
            <w:right w:val="none" w:sz="0" w:space="0" w:color="auto"/>
          </w:divBdr>
        </w:div>
        <w:div w:id="584925216">
          <w:marLeft w:val="0"/>
          <w:marRight w:val="0"/>
          <w:marTop w:val="0"/>
          <w:marBottom w:val="0"/>
          <w:divBdr>
            <w:top w:val="none" w:sz="0" w:space="0" w:color="auto"/>
            <w:left w:val="none" w:sz="0" w:space="0" w:color="auto"/>
            <w:bottom w:val="none" w:sz="0" w:space="0" w:color="auto"/>
            <w:right w:val="none" w:sz="0" w:space="0" w:color="auto"/>
          </w:divBdr>
        </w:div>
        <w:div w:id="829103047">
          <w:marLeft w:val="0"/>
          <w:marRight w:val="0"/>
          <w:marTop w:val="0"/>
          <w:marBottom w:val="0"/>
          <w:divBdr>
            <w:top w:val="none" w:sz="0" w:space="0" w:color="auto"/>
            <w:left w:val="none" w:sz="0" w:space="0" w:color="auto"/>
            <w:bottom w:val="none" w:sz="0" w:space="0" w:color="auto"/>
            <w:right w:val="none" w:sz="0" w:space="0" w:color="auto"/>
          </w:divBdr>
        </w:div>
        <w:div w:id="1059129033">
          <w:marLeft w:val="0"/>
          <w:marRight w:val="0"/>
          <w:marTop w:val="0"/>
          <w:marBottom w:val="0"/>
          <w:divBdr>
            <w:top w:val="none" w:sz="0" w:space="0" w:color="auto"/>
            <w:left w:val="none" w:sz="0" w:space="0" w:color="auto"/>
            <w:bottom w:val="none" w:sz="0" w:space="0" w:color="auto"/>
            <w:right w:val="none" w:sz="0" w:space="0" w:color="auto"/>
          </w:divBdr>
        </w:div>
        <w:div w:id="1475567198">
          <w:marLeft w:val="0"/>
          <w:marRight w:val="0"/>
          <w:marTop w:val="0"/>
          <w:marBottom w:val="0"/>
          <w:divBdr>
            <w:top w:val="none" w:sz="0" w:space="0" w:color="auto"/>
            <w:left w:val="none" w:sz="0" w:space="0" w:color="auto"/>
            <w:bottom w:val="none" w:sz="0" w:space="0" w:color="auto"/>
            <w:right w:val="none" w:sz="0" w:space="0" w:color="auto"/>
          </w:divBdr>
        </w:div>
        <w:div w:id="1707022719">
          <w:marLeft w:val="0"/>
          <w:marRight w:val="0"/>
          <w:marTop w:val="0"/>
          <w:marBottom w:val="0"/>
          <w:divBdr>
            <w:top w:val="none" w:sz="0" w:space="0" w:color="auto"/>
            <w:left w:val="none" w:sz="0" w:space="0" w:color="auto"/>
            <w:bottom w:val="none" w:sz="0" w:space="0" w:color="auto"/>
            <w:right w:val="none" w:sz="0" w:space="0" w:color="auto"/>
          </w:divBdr>
        </w:div>
        <w:div w:id="980689996">
          <w:marLeft w:val="0"/>
          <w:marRight w:val="0"/>
          <w:marTop w:val="0"/>
          <w:marBottom w:val="0"/>
          <w:divBdr>
            <w:top w:val="none" w:sz="0" w:space="0" w:color="auto"/>
            <w:left w:val="none" w:sz="0" w:space="0" w:color="auto"/>
            <w:bottom w:val="none" w:sz="0" w:space="0" w:color="auto"/>
            <w:right w:val="none" w:sz="0" w:space="0" w:color="auto"/>
          </w:divBdr>
        </w:div>
        <w:div w:id="2113695126">
          <w:marLeft w:val="0"/>
          <w:marRight w:val="0"/>
          <w:marTop w:val="0"/>
          <w:marBottom w:val="0"/>
          <w:divBdr>
            <w:top w:val="none" w:sz="0" w:space="0" w:color="auto"/>
            <w:left w:val="none" w:sz="0" w:space="0" w:color="auto"/>
            <w:bottom w:val="none" w:sz="0" w:space="0" w:color="auto"/>
            <w:right w:val="none" w:sz="0" w:space="0" w:color="auto"/>
          </w:divBdr>
        </w:div>
        <w:div w:id="923683087">
          <w:marLeft w:val="0"/>
          <w:marRight w:val="0"/>
          <w:marTop w:val="0"/>
          <w:marBottom w:val="0"/>
          <w:divBdr>
            <w:top w:val="none" w:sz="0" w:space="0" w:color="auto"/>
            <w:left w:val="none" w:sz="0" w:space="0" w:color="auto"/>
            <w:bottom w:val="none" w:sz="0" w:space="0" w:color="auto"/>
            <w:right w:val="none" w:sz="0" w:space="0" w:color="auto"/>
          </w:divBdr>
        </w:div>
        <w:div w:id="1443303214">
          <w:marLeft w:val="0"/>
          <w:marRight w:val="0"/>
          <w:marTop w:val="0"/>
          <w:marBottom w:val="0"/>
          <w:divBdr>
            <w:top w:val="none" w:sz="0" w:space="0" w:color="auto"/>
            <w:left w:val="none" w:sz="0" w:space="0" w:color="auto"/>
            <w:bottom w:val="none" w:sz="0" w:space="0" w:color="auto"/>
            <w:right w:val="none" w:sz="0" w:space="0" w:color="auto"/>
          </w:divBdr>
        </w:div>
        <w:div w:id="1703633948">
          <w:marLeft w:val="0"/>
          <w:marRight w:val="0"/>
          <w:marTop w:val="0"/>
          <w:marBottom w:val="0"/>
          <w:divBdr>
            <w:top w:val="none" w:sz="0" w:space="0" w:color="auto"/>
            <w:left w:val="none" w:sz="0" w:space="0" w:color="auto"/>
            <w:bottom w:val="none" w:sz="0" w:space="0" w:color="auto"/>
            <w:right w:val="none" w:sz="0" w:space="0" w:color="auto"/>
          </w:divBdr>
        </w:div>
        <w:div w:id="857431437">
          <w:marLeft w:val="0"/>
          <w:marRight w:val="0"/>
          <w:marTop w:val="0"/>
          <w:marBottom w:val="0"/>
          <w:divBdr>
            <w:top w:val="none" w:sz="0" w:space="0" w:color="auto"/>
            <w:left w:val="none" w:sz="0" w:space="0" w:color="auto"/>
            <w:bottom w:val="none" w:sz="0" w:space="0" w:color="auto"/>
            <w:right w:val="none" w:sz="0" w:space="0" w:color="auto"/>
          </w:divBdr>
        </w:div>
        <w:div w:id="2065789299">
          <w:marLeft w:val="0"/>
          <w:marRight w:val="0"/>
          <w:marTop w:val="0"/>
          <w:marBottom w:val="0"/>
          <w:divBdr>
            <w:top w:val="none" w:sz="0" w:space="0" w:color="auto"/>
            <w:left w:val="none" w:sz="0" w:space="0" w:color="auto"/>
            <w:bottom w:val="none" w:sz="0" w:space="0" w:color="auto"/>
            <w:right w:val="none" w:sz="0" w:space="0" w:color="auto"/>
          </w:divBdr>
        </w:div>
        <w:div w:id="1832255908">
          <w:marLeft w:val="0"/>
          <w:marRight w:val="0"/>
          <w:marTop w:val="0"/>
          <w:marBottom w:val="0"/>
          <w:divBdr>
            <w:top w:val="none" w:sz="0" w:space="0" w:color="auto"/>
            <w:left w:val="none" w:sz="0" w:space="0" w:color="auto"/>
            <w:bottom w:val="none" w:sz="0" w:space="0" w:color="auto"/>
            <w:right w:val="none" w:sz="0" w:space="0" w:color="auto"/>
          </w:divBdr>
        </w:div>
        <w:div w:id="2081360982">
          <w:marLeft w:val="0"/>
          <w:marRight w:val="0"/>
          <w:marTop w:val="0"/>
          <w:marBottom w:val="0"/>
          <w:divBdr>
            <w:top w:val="none" w:sz="0" w:space="0" w:color="auto"/>
            <w:left w:val="none" w:sz="0" w:space="0" w:color="auto"/>
            <w:bottom w:val="none" w:sz="0" w:space="0" w:color="auto"/>
            <w:right w:val="none" w:sz="0" w:space="0" w:color="auto"/>
          </w:divBdr>
        </w:div>
        <w:div w:id="1500584891">
          <w:marLeft w:val="0"/>
          <w:marRight w:val="0"/>
          <w:marTop w:val="0"/>
          <w:marBottom w:val="0"/>
          <w:divBdr>
            <w:top w:val="none" w:sz="0" w:space="0" w:color="auto"/>
            <w:left w:val="none" w:sz="0" w:space="0" w:color="auto"/>
            <w:bottom w:val="none" w:sz="0" w:space="0" w:color="auto"/>
            <w:right w:val="none" w:sz="0" w:space="0" w:color="auto"/>
          </w:divBdr>
        </w:div>
        <w:div w:id="1815752154">
          <w:marLeft w:val="0"/>
          <w:marRight w:val="0"/>
          <w:marTop w:val="0"/>
          <w:marBottom w:val="0"/>
          <w:divBdr>
            <w:top w:val="none" w:sz="0" w:space="0" w:color="auto"/>
            <w:left w:val="none" w:sz="0" w:space="0" w:color="auto"/>
            <w:bottom w:val="none" w:sz="0" w:space="0" w:color="auto"/>
            <w:right w:val="none" w:sz="0" w:space="0" w:color="auto"/>
          </w:divBdr>
        </w:div>
        <w:div w:id="410200057">
          <w:marLeft w:val="0"/>
          <w:marRight w:val="0"/>
          <w:marTop w:val="0"/>
          <w:marBottom w:val="0"/>
          <w:divBdr>
            <w:top w:val="none" w:sz="0" w:space="0" w:color="auto"/>
            <w:left w:val="none" w:sz="0" w:space="0" w:color="auto"/>
            <w:bottom w:val="none" w:sz="0" w:space="0" w:color="auto"/>
            <w:right w:val="none" w:sz="0" w:space="0" w:color="auto"/>
          </w:divBdr>
        </w:div>
        <w:div w:id="193230132">
          <w:marLeft w:val="0"/>
          <w:marRight w:val="0"/>
          <w:marTop w:val="0"/>
          <w:marBottom w:val="0"/>
          <w:divBdr>
            <w:top w:val="none" w:sz="0" w:space="0" w:color="auto"/>
            <w:left w:val="none" w:sz="0" w:space="0" w:color="auto"/>
            <w:bottom w:val="none" w:sz="0" w:space="0" w:color="auto"/>
            <w:right w:val="none" w:sz="0" w:space="0" w:color="auto"/>
          </w:divBdr>
        </w:div>
        <w:div w:id="2016564595">
          <w:marLeft w:val="0"/>
          <w:marRight w:val="0"/>
          <w:marTop w:val="0"/>
          <w:marBottom w:val="0"/>
          <w:divBdr>
            <w:top w:val="none" w:sz="0" w:space="0" w:color="auto"/>
            <w:left w:val="none" w:sz="0" w:space="0" w:color="auto"/>
            <w:bottom w:val="none" w:sz="0" w:space="0" w:color="auto"/>
            <w:right w:val="none" w:sz="0" w:space="0" w:color="auto"/>
          </w:divBdr>
        </w:div>
        <w:div w:id="783230252">
          <w:marLeft w:val="0"/>
          <w:marRight w:val="0"/>
          <w:marTop w:val="0"/>
          <w:marBottom w:val="0"/>
          <w:divBdr>
            <w:top w:val="none" w:sz="0" w:space="0" w:color="auto"/>
            <w:left w:val="none" w:sz="0" w:space="0" w:color="auto"/>
            <w:bottom w:val="none" w:sz="0" w:space="0" w:color="auto"/>
            <w:right w:val="none" w:sz="0" w:space="0" w:color="auto"/>
          </w:divBdr>
        </w:div>
        <w:div w:id="265774122">
          <w:marLeft w:val="0"/>
          <w:marRight w:val="0"/>
          <w:marTop w:val="0"/>
          <w:marBottom w:val="0"/>
          <w:divBdr>
            <w:top w:val="none" w:sz="0" w:space="0" w:color="auto"/>
            <w:left w:val="none" w:sz="0" w:space="0" w:color="auto"/>
            <w:bottom w:val="none" w:sz="0" w:space="0" w:color="auto"/>
            <w:right w:val="none" w:sz="0" w:space="0" w:color="auto"/>
          </w:divBdr>
        </w:div>
        <w:div w:id="919406236">
          <w:marLeft w:val="0"/>
          <w:marRight w:val="0"/>
          <w:marTop w:val="0"/>
          <w:marBottom w:val="0"/>
          <w:divBdr>
            <w:top w:val="none" w:sz="0" w:space="0" w:color="auto"/>
            <w:left w:val="none" w:sz="0" w:space="0" w:color="auto"/>
            <w:bottom w:val="none" w:sz="0" w:space="0" w:color="auto"/>
            <w:right w:val="none" w:sz="0" w:space="0" w:color="auto"/>
          </w:divBdr>
        </w:div>
        <w:div w:id="447704234">
          <w:marLeft w:val="0"/>
          <w:marRight w:val="0"/>
          <w:marTop w:val="0"/>
          <w:marBottom w:val="0"/>
          <w:divBdr>
            <w:top w:val="none" w:sz="0" w:space="0" w:color="auto"/>
            <w:left w:val="none" w:sz="0" w:space="0" w:color="auto"/>
            <w:bottom w:val="none" w:sz="0" w:space="0" w:color="auto"/>
            <w:right w:val="none" w:sz="0" w:space="0" w:color="auto"/>
          </w:divBdr>
        </w:div>
        <w:div w:id="1827697619">
          <w:marLeft w:val="0"/>
          <w:marRight w:val="0"/>
          <w:marTop w:val="0"/>
          <w:marBottom w:val="0"/>
          <w:divBdr>
            <w:top w:val="none" w:sz="0" w:space="0" w:color="auto"/>
            <w:left w:val="none" w:sz="0" w:space="0" w:color="auto"/>
            <w:bottom w:val="none" w:sz="0" w:space="0" w:color="auto"/>
            <w:right w:val="none" w:sz="0" w:space="0" w:color="auto"/>
          </w:divBdr>
        </w:div>
        <w:div w:id="352800559">
          <w:marLeft w:val="0"/>
          <w:marRight w:val="0"/>
          <w:marTop w:val="0"/>
          <w:marBottom w:val="0"/>
          <w:divBdr>
            <w:top w:val="none" w:sz="0" w:space="0" w:color="auto"/>
            <w:left w:val="none" w:sz="0" w:space="0" w:color="auto"/>
            <w:bottom w:val="none" w:sz="0" w:space="0" w:color="auto"/>
            <w:right w:val="none" w:sz="0" w:space="0" w:color="auto"/>
          </w:divBdr>
        </w:div>
        <w:div w:id="1793205198">
          <w:marLeft w:val="0"/>
          <w:marRight w:val="0"/>
          <w:marTop w:val="0"/>
          <w:marBottom w:val="0"/>
          <w:divBdr>
            <w:top w:val="none" w:sz="0" w:space="0" w:color="auto"/>
            <w:left w:val="none" w:sz="0" w:space="0" w:color="auto"/>
            <w:bottom w:val="none" w:sz="0" w:space="0" w:color="auto"/>
            <w:right w:val="none" w:sz="0" w:space="0" w:color="auto"/>
          </w:divBdr>
        </w:div>
        <w:div w:id="842163360">
          <w:marLeft w:val="0"/>
          <w:marRight w:val="0"/>
          <w:marTop w:val="0"/>
          <w:marBottom w:val="0"/>
          <w:divBdr>
            <w:top w:val="none" w:sz="0" w:space="0" w:color="auto"/>
            <w:left w:val="none" w:sz="0" w:space="0" w:color="auto"/>
            <w:bottom w:val="none" w:sz="0" w:space="0" w:color="auto"/>
            <w:right w:val="none" w:sz="0" w:space="0" w:color="auto"/>
          </w:divBdr>
        </w:div>
        <w:div w:id="1861821986">
          <w:marLeft w:val="0"/>
          <w:marRight w:val="0"/>
          <w:marTop w:val="0"/>
          <w:marBottom w:val="0"/>
          <w:divBdr>
            <w:top w:val="none" w:sz="0" w:space="0" w:color="auto"/>
            <w:left w:val="none" w:sz="0" w:space="0" w:color="auto"/>
            <w:bottom w:val="none" w:sz="0" w:space="0" w:color="auto"/>
            <w:right w:val="none" w:sz="0" w:space="0" w:color="auto"/>
          </w:divBdr>
        </w:div>
        <w:div w:id="118960931">
          <w:marLeft w:val="0"/>
          <w:marRight w:val="0"/>
          <w:marTop w:val="0"/>
          <w:marBottom w:val="0"/>
          <w:divBdr>
            <w:top w:val="none" w:sz="0" w:space="0" w:color="auto"/>
            <w:left w:val="none" w:sz="0" w:space="0" w:color="auto"/>
            <w:bottom w:val="none" w:sz="0" w:space="0" w:color="auto"/>
            <w:right w:val="none" w:sz="0" w:space="0" w:color="auto"/>
          </w:divBdr>
        </w:div>
        <w:div w:id="1534030443">
          <w:marLeft w:val="0"/>
          <w:marRight w:val="0"/>
          <w:marTop w:val="0"/>
          <w:marBottom w:val="0"/>
          <w:divBdr>
            <w:top w:val="none" w:sz="0" w:space="0" w:color="auto"/>
            <w:left w:val="none" w:sz="0" w:space="0" w:color="auto"/>
            <w:bottom w:val="none" w:sz="0" w:space="0" w:color="auto"/>
            <w:right w:val="none" w:sz="0" w:space="0" w:color="auto"/>
          </w:divBdr>
        </w:div>
        <w:div w:id="320354547">
          <w:marLeft w:val="0"/>
          <w:marRight w:val="0"/>
          <w:marTop w:val="0"/>
          <w:marBottom w:val="0"/>
          <w:divBdr>
            <w:top w:val="none" w:sz="0" w:space="0" w:color="auto"/>
            <w:left w:val="none" w:sz="0" w:space="0" w:color="auto"/>
            <w:bottom w:val="none" w:sz="0" w:space="0" w:color="auto"/>
            <w:right w:val="none" w:sz="0" w:space="0" w:color="auto"/>
          </w:divBdr>
        </w:div>
        <w:div w:id="1589921519">
          <w:marLeft w:val="0"/>
          <w:marRight w:val="0"/>
          <w:marTop w:val="0"/>
          <w:marBottom w:val="0"/>
          <w:divBdr>
            <w:top w:val="none" w:sz="0" w:space="0" w:color="auto"/>
            <w:left w:val="none" w:sz="0" w:space="0" w:color="auto"/>
            <w:bottom w:val="none" w:sz="0" w:space="0" w:color="auto"/>
            <w:right w:val="none" w:sz="0" w:space="0" w:color="auto"/>
          </w:divBdr>
        </w:div>
      </w:divsChild>
    </w:div>
    <w:div w:id="1403941497">
      <w:bodyDiv w:val="1"/>
      <w:marLeft w:val="0"/>
      <w:marRight w:val="0"/>
      <w:marTop w:val="0"/>
      <w:marBottom w:val="0"/>
      <w:divBdr>
        <w:top w:val="none" w:sz="0" w:space="0" w:color="auto"/>
        <w:left w:val="none" w:sz="0" w:space="0" w:color="auto"/>
        <w:bottom w:val="none" w:sz="0" w:space="0" w:color="auto"/>
        <w:right w:val="none" w:sz="0" w:space="0" w:color="auto"/>
      </w:divBdr>
      <w:divsChild>
        <w:div w:id="143787533">
          <w:marLeft w:val="1276"/>
          <w:marRight w:val="0"/>
          <w:marTop w:val="0"/>
          <w:marBottom w:val="101"/>
          <w:divBdr>
            <w:top w:val="none" w:sz="0" w:space="0" w:color="auto"/>
            <w:left w:val="none" w:sz="0" w:space="0" w:color="auto"/>
            <w:bottom w:val="none" w:sz="0" w:space="0" w:color="auto"/>
            <w:right w:val="none" w:sz="0" w:space="0" w:color="auto"/>
          </w:divBdr>
        </w:div>
        <w:div w:id="475728548">
          <w:marLeft w:val="1440"/>
          <w:marRight w:val="0"/>
          <w:marTop w:val="0"/>
          <w:marBottom w:val="101"/>
          <w:divBdr>
            <w:top w:val="none" w:sz="0" w:space="0" w:color="auto"/>
            <w:left w:val="none" w:sz="0" w:space="0" w:color="auto"/>
            <w:bottom w:val="none" w:sz="0" w:space="0" w:color="auto"/>
            <w:right w:val="none" w:sz="0" w:space="0" w:color="auto"/>
          </w:divBdr>
        </w:div>
      </w:divsChild>
    </w:div>
    <w:div w:id="1407806087">
      <w:bodyDiv w:val="1"/>
      <w:marLeft w:val="0"/>
      <w:marRight w:val="0"/>
      <w:marTop w:val="0"/>
      <w:marBottom w:val="0"/>
      <w:divBdr>
        <w:top w:val="none" w:sz="0" w:space="0" w:color="auto"/>
        <w:left w:val="none" w:sz="0" w:space="0" w:color="auto"/>
        <w:bottom w:val="none" w:sz="0" w:space="0" w:color="auto"/>
        <w:right w:val="none" w:sz="0" w:space="0" w:color="auto"/>
      </w:divBdr>
      <w:divsChild>
        <w:div w:id="1239510562">
          <w:marLeft w:val="1418"/>
          <w:marRight w:val="0"/>
          <w:marTop w:val="0"/>
          <w:marBottom w:val="101"/>
          <w:divBdr>
            <w:top w:val="none" w:sz="0" w:space="0" w:color="auto"/>
            <w:left w:val="none" w:sz="0" w:space="0" w:color="auto"/>
            <w:bottom w:val="none" w:sz="0" w:space="0" w:color="auto"/>
            <w:right w:val="none" w:sz="0" w:space="0" w:color="auto"/>
          </w:divBdr>
        </w:div>
        <w:div w:id="1077896335">
          <w:marLeft w:val="1418"/>
          <w:marRight w:val="0"/>
          <w:marTop w:val="0"/>
          <w:marBottom w:val="101"/>
          <w:divBdr>
            <w:top w:val="none" w:sz="0" w:space="0" w:color="auto"/>
            <w:left w:val="none" w:sz="0" w:space="0" w:color="auto"/>
            <w:bottom w:val="none" w:sz="0" w:space="0" w:color="auto"/>
            <w:right w:val="none" w:sz="0" w:space="0" w:color="auto"/>
          </w:divBdr>
        </w:div>
        <w:div w:id="1727223085">
          <w:marLeft w:val="1418"/>
          <w:marRight w:val="0"/>
          <w:marTop w:val="0"/>
          <w:marBottom w:val="101"/>
          <w:divBdr>
            <w:top w:val="none" w:sz="0" w:space="0" w:color="auto"/>
            <w:left w:val="none" w:sz="0" w:space="0" w:color="auto"/>
            <w:bottom w:val="none" w:sz="0" w:space="0" w:color="auto"/>
            <w:right w:val="none" w:sz="0" w:space="0" w:color="auto"/>
          </w:divBdr>
        </w:div>
      </w:divsChild>
    </w:div>
    <w:div w:id="1436558785">
      <w:bodyDiv w:val="1"/>
      <w:marLeft w:val="0"/>
      <w:marRight w:val="0"/>
      <w:marTop w:val="0"/>
      <w:marBottom w:val="0"/>
      <w:divBdr>
        <w:top w:val="none" w:sz="0" w:space="0" w:color="auto"/>
        <w:left w:val="none" w:sz="0" w:space="0" w:color="auto"/>
        <w:bottom w:val="none" w:sz="0" w:space="0" w:color="auto"/>
        <w:right w:val="none" w:sz="0" w:space="0" w:color="auto"/>
      </w:divBdr>
      <w:divsChild>
        <w:div w:id="866672552">
          <w:marLeft w:val="0"/>
          <w:marRight w:val="0"/>
          <w:marTop w:val="0"/>
          <w:marBottom w:val="0"/>
          <w:divBdr>
            <w:top w:val="none" w:sz="0" w:space="0" w:color="auto"/>
            <w:left w:val="none" w:sz="0" w:space="0" w:color="auto"/>
            <w:bottom w:val="none" w:sz="0" w:space="0" w:color="auto"/>
            <w:right w:val="none" w:sz="0" w:space="0" w:color="auto"/>
          </w:divBdr>
          <w:divsChild>
            <w:div w:id="1970433537">
              <w:marLeft w:val="0"/>
              <w:marRight w:val="0"/>
              <w:marTop w:val="0"/>
              <w:marBottom w:val="0"/>
              <w:divBdr>
                <w:top w:val="none" w:sz="0" w:space="0" w:color="auto"/>
                <w:left w:val="none" w:sz="0" w:space="0" w:color="auto"/>
                <w:bottom w:val="none" w:sz="0" w:space="0" w:color="auto"/>
                <w:right w:val="none" w:sz="0" w:space="0" w:color="auto"/>
              </w:divBdr>
              <w:divsChild>
                <w:div w:id="1560365568">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530797777">
      <w:bodyDiv w:val="1"/>
      <w:marLeft w:val="0"/>
      <w:marRight w:val="0"/>
      <w:marTop w:val="0"/>
      <w:marBottom w:val="0"/>
      <w:divBdr>
        <w:top w:val="none" w:sz="0" w:space="0" w:color="auto"/>
        <w:left w:val="none" w:sz="0" w:space="0" w:color="auto"/>
        <w:bottom w:val="none" w:sz="0" w:space="0" w:color="auto"/>
        <w:right w:val="none" w:sz="0" w:space="0" w:color="auto"/>
      </w:divBdr>
      <w:divsChild>
        <w:div w:id="76751017">
          <w:marLeft w:val="1418"/>
          <w:marRight w:val="0"/>
          <w:marTop w:val="0"/>
          <w:marBottom w:val="101"/>
          <w:divBdr>
            <w:top w:val="none" w:sz="0" w:space="0" w:color="auto"/>
            <w:left w:val="none" w:sz="0" w:space="0" w:color="auto"/>
            <w:bottom w:val="none" w:sz="0" w:space="0" w:color="auto"/>
            <w:right w:val="none" w:sz="0" w:space="0" w:color="auto"/>
          </w:divBdr>
        </w:div>
        <w:div w:id="2011641392">
          <w:marLeft w:val="1418"/>
          <w:marRight w:val="0"/>
          <w:marTop w:val="0"/>
          <w:marBottom w:val="101"/>
          <w:divBdr>
            <w:top w:val="none" w:sz="0" w:space="0" w:color="auto"/>
            <w:left w:val="none" w:sz="0" w:space="0" w:color="auto"/>
            <w:bottom w:val="none" w:sz="0" w:space="0" w:color="auto"/>
            <w:right w:val="none" w:sz="0" w:space="0" w:color="auto"/>
          </w:divBdr>
        </w:div>
      </w:divsChild>
    </w:div>
    <w:div w:id="1551577151">
      <w:bodyDiv w:val="1"/>
      <w:marLeft w:val="0"/>
      <w:marRight w:val="0"/>
      <w:marTop w:val="0"/>
      <w:marBottom w:val="0"/>
      <w:divBdr>
        <w:top w:val="none" w:sz="0" w:space="0" w:color="auto"/>
        <w:left w:val="none" w:sz="0" w:space="0" w:color="auto"/>
        <w:bottom w:val="none" w:sz="0" w:space="0" w:color="auto"/>
        <w:right w:val="none" w:sz="0" w:space="0" w:color="auto"/>
      </w:divBdr>
    </w:div>
    <w:div w:id="1612973540">
      <w:bodyDiv w:val="1"/>
      <w:marLeft w:val="0"/>
      <w:marRight w:val="0"/>
      <w:marTop w:val="0"/>
      <w:marBottom w:val="0"/>
      <w:divBdr>
        <w:top w:val="none" w:sz="0" w:space="0" w:color="auto"/>
        <w:left w:val="none" w:sz="0" w:space="0" w:color="auto"/>
        <w:bottom w:val="none" w:sz="0" w:space="0" w:color="auto"/>
        <w:right w:val="none" w:sz="0" w:space="0" w:color="auto"/>
      </w:divBdr>
    </w:div>
    <w:div w:id="1633317873">
      <w:bodyDiv w:val="1"/>
      <w:marLeft w:val="0"/>
      <w:marRight w:val="0"/>
      <w:marTop w:val="0"/>
      <w:marBottom w:val="0"/>
      <w:divBdr>
        <w:top w:val="none" w:sz="0" w:space="0" w:color="auto"/>
        <w:left w:val="none" w:sz="0" w:space="0" w:color="auto"/>
        <w:bottom w:val="none" w:sz="0" w:space="0" w:color="auto"/>
        <w:right w:val="none" w:sz="0" w:space="0" w:color="auto"/>
      </w:divBdr>
    </w:div>
    <w:div w:id="1637099599">
      <w:bodyDiv w:val="1"/>
      <w:marLeft w:val="0"/>
      <w:marRight w:val="0"/>
      <w:marTop w:val="0"/>
      <w:marBottom w:val="0"/>
      <w:divBdr>
        <w:top w:val="none" w:sz="0" w:space="0" w:color="auto"/>
        <w:left w:val="none" w:sz="0" w:space="0" w:color="auto"/>
        <w:bottom w:val="none" w:sz="0" w:space="0" w:color="auto"/>
        <w:right w:val="none" w:sz="0" w:space="0" w:color="auto"/>
      </w:divBdr>
      <w:divsChild>
        <w:div w:id="654651294">
          <w:marLeft w:val="0"/>
          <w:marRight w:val="0"/>
          <w:marTop w:val="0"/>
          <w:marBottom w:val="101"/>
          <w:divBdr>
            <w:top w:val="none" w:sz="0" w:space="0" w:color="auto"/>
            <w:left w:val="none" w:sz="0" w:space="0" w:color="auto"/>
            <w:bottom w:val="none" w:sz="0" w:space="0" w:color="auto"/>
            <w:right w:val="none" w:sz="0" w:space="0" w:color="auto"/>
          </w:divBdr>
        </w:div>
      </w:divsChild>
    </w:div>
    <w:div w:id="1638609261">
      <w:bodyDiv w:val="1"/>
      <w:marLeft w:val="0"/>
      <w:marRight w:val="0"/>
      <w:marTop w:val="0"/>
      <w:marBottom w:val="0"/>
      <w:divBdr>
        <w:top w:val="none" w:sz="0" w:space="0" w:color="auto"/>
        <w:left w:val="none" w:sz="0" w:space="0" w:color="auto"/>
        <w:bottom w:val="none" w:sz="0" w:space="0" w:color="auto"/>
        <w:right w:val="none" w:sz="0" w:space="0" w:color="auto"/>
      </w:divBdr>
      <w:divsChild>
        <w:div w:id="205484668">
          <w:marLeft w:val="720"/>
          <w:marRight w:val="0"/>
          <w:marTop w:val="0"/>
          <w:marBottom w:val="0"/>
          <w:divBdr>
            <w:top w:val="none" w:sz="0" w:space="0" w:color="auto"/>
            <w:left w:val="none" w:sz="0" w:space="0" w:color="auto"/>
            <w:bottom w:val="none" w:sz="0" w:space="0" w:color="auto"/>
            <w:right w:val="none" w:sz="0" w:space="0" w:color="auto"/>
          </w:divBdr>
        </w:div>
        <w:div w:id="420416309">
          <w:marLeft w:val="720"/>
          <w:marRight w:val="0"/>
          <w:marTop w:val="0"/>
          <w:marBottom w:val="0"/>
          <w:divBdr>
            <w:top w:val="none" w:sz="0" w:space="0" w:color="auto"/>
            <w:left w:val="none" w:sz="0" w:space="0" w:color="auto"/>
            <w:bottom w:val="none" w:sz="0" w:space="0" w:color="auto"/>
            <w:right w:val="none" w:sz="0" w:space="0" w:color="auto"/>
          </w:divBdr>
        </w:div>
        <w:div w:id="1922713738">
          <w:marLeft w:val="720"/>
          <w:marRight w:val="0"/>
          <w:marTop w:val="0"/>
          <w:marBottom w:val="0"/>
          <w:divBdr>
            <w:top w:val="none" w:sz="0" w:space="0" w:color="auto"/>
            <w:left w:val="none" w:sz="0" w:space="0" w:color="auto"/>
            <w:bottom w:val="none" w:sz="0" w:space="0" w:color="auto"/>
            <w:right w:val="none" w:sz="0" w:space="0" w:color="auto"/>
          </w:divBdr>
        </w:div>
        <w:div w:id="2087534714">
          <w:marLeft w:val="720"/>
          <w:marRight w:val="0"/>
          <w:marTop w:val="0"/>
          <w:marBottom w:val="0"/>
          <w:divBdr>
            <w:top w:val="none" w:sz="0" w:space="0" w:color="auto"/>
            <w:left w:val="none" w:sz="0" w:space="0" w:color="auto"/>
            <w:bottom w:val="none" w:sz="0" w:space="0" w:color="auto"/>
            <w:right w:val="none" w:sz="0" w:space="0" w:color="auto"/>
          </w:divBdr>
        </w:div>
        <w:div w:id="848713562">
          <w:marLeft w:val="720"/>
          <w:marRight w:val="0"/>
          <w:marTop w:val="0"/>
          <w:marBottom w:val="0"/>
          <w:divBdr>
            <w:top w:val="none" w:sz="0" w:space="0" w:color="auto"/>
            <w:left w:val="none" w:sz="0" w:space="0" w:color="auto"/>
            <w:bottom w:val="none" w:sz="0" w:space="0" w:color="auto"/>
            <w:right w:val="none" w:sz="0" w:space="0" w:color="auto"/>
          </w:divBdr>
        </w:div>
        <w:div w:id="716199492">
          <w:marLeft w:val="720"/>
          <w:marRight w:val="0"/>
          <w:marTop w:val="0"/>
          <w:marBottom w:val="0"/>
          <w:divBdr>
            <w:top w:val="none" w:sz="0" w:space="0" w:color="auto"/>
            <w:left w:val="none" w:sz="0" w:space="0" w:color="auto"/>
            <w:bottom w:val="none" w:sz="0" w:space="0" w:color="auto"/>
            <w:right w:val="none" w:sz="0" w:space="0" w:color="auto"/>
          </w:divBdr>
        </w:div>
        <w:div w:id="134026695">
          <w:marLeft w:val="720"/>
          <w:marRight w:val="0"/>
          <w:marTop w:val="0"/>
          <w:marBottom w:val="0"/>
          <w:divBdr>
            <w:top w:val="none" w:sz="0" w:space="0" w:color="auto"/>
            <w:left w:val="none" w:sz="0" w:space="0" w:color="auto"/>
            <w:bottom w:val="none" w:sz="0" w:space="0" w:color="auto"/>
            <w:right w:val="none" w:sz="0" w:space="0" w:color="auto"/>
          </w:divBdr>
        </w:div>
        <w:div w:id="241335454">
          <w:marLeft w:val="720"/>
          <w:marRight w:val="0"/>
          <w:marTop w:val="0"/>
          <w:marBottom w:val="0"/>
          <w:divBdr>
            <w:top w:val="none" w:sz="0" w:space="0" w:color="auto"/>
            <w:left w:val="none" w:sz="0" w:space="0" w:color="auto"/>
            <w:bottom w:val="none" w:sz="0" w:space="0" w:color="auto"/>
            <w:right w:val="none" w:sz="0" w:space="0" w:color="auto"/>
          </w:divBdr>
        </w:div>
      </w:divsChild>
    </w:div>
    <w:div w:id="1654138887">
      <w:bodyDiv w:val="1"/>
      <w:marLeft w:val="0"/>
      <w:marRight w:val="0"/>
      <w:marTop w:val="0"/>
      <w:marBottom w:val="0"/>
      <w:divBdr>
        <w:top w:val="none" w:sz="0" w:space="0" w:color="auto"/>
        <w:left w:val="none" w:sz="0" w:space="0" w:color="auto"/>
        <w:bottom w:val="none" w:sz="0" w:space="0" w:color="auto"/>
        <w:right w:val="none" w:sz="0" w:space="0" w:color="auto"/>
      </w:divBdr>
    </w:div>
    <w:div w:id="1699240682">
      <w:bodyDiv w:val="1"/>
      <w:marLeft w:val="0"/>
      <w:marRight w:val="0"/>
      <w:marTop w:val="0"/>
      <w:marBottom w:val="0"/>
      <w:divBdr>
        <w:top w:val="none" w:sz="0" w:space="0" w:color="auto"/>
        <w:left w:val="none" w:sz="0" w:space="0" w:color="auto"/>
        <w:bottom w:val="none" w:sz="0" w:space="0" w:color="auto"/>
        <w:right w:val="none" w:sz="0" w:space="0" w:color="auto"/>
      </w:divBdr>
    </w:div>
    <w:div w:id="1763212014">
      <w:bodyDiv w:val="1"/>
      <w:marLeft w:val="0"/>
      <w:marRight w:val="0"/>
      <w:marTop w:val="0"/>
      <w:marBottom w:val="0"/>
      <w:divBdr>
        <w:top w:val="none" w:sz="0" w:space="0" w:color="auto"/>
        <w:left w:val="none" w:sz="0" w:space="0" w:color="auto"/>
        <w:bottom w:val="none" w:sz="0" w:space="0" w:color="auto"/>
        <w:right w:val="none" w:sz="0" w:space="0" w:color="auto"/>
      </w:divBdr>
      <w:divsChild>
        <w:div w:id="1404989327">
          <w:marLeft w:val="0"/>
          <w:marRight w:val="0"/>
          <w:marTop w:val="0"/>
          <w:marBottom w:val="0"/>
          <w:divBdr>
            <w:top w:val="none" w:sz="0" w:space="0" w:color="auto"/>
            <w:left w:val="none" w:sz="0" w:space="0" w:color="auto"/>
            <w:bottom w:val="none" w:sz="0" w:space="0" w:color="auto"/>
            <w:right w:val="none" w:sz="0" w:space="0" w:color="auto"/>
          </w:divBdr>
          <w:divsChild>
            <w:div w:id="712770058">
              <w:marLeft w:val="0"/>
              <w:marRight w:val="0"/>
              <w:marTop w:val="144"/>
              <w:marBottom w:val="0"/>
              <w:divBdr>
                <w:top w:val="none" w:sz="0" w:space="0" w:color="auto"/>
                <w:left w:val="none" w:sz="0" w:space="0" w:color="auto"/>
                <w:bottom w:val="none" w:sz="0" w:space="0" w:color="auto"/>
                <w:right w:val="none" w:sz="0" w:space="0" w:color="auto"/>
              </w:divBdr>
              <w:divsChild>
                <w:div w:id="472144103">
                  <w:marLeft w:val="0"/>
                  <w:marRight w:val="0"/>
                  <w:marTop w:val="0"/>
                  <w:marBottom w:val="0"/>
                  <w:divBdr>
                    <w:top w:val="none" w:sz="0" w:space="0" w:color="auto"/>
                    <w:left w:val="none" w:sz="0" w:space="0" w:color="auto"/>
                    <w:bottom w:val="none" w:sz="0" w:space="0" w:color="auto"/>
                    <w:right w:val="none" w:sz="0" w:space="0" w:color="auto"/>
                  </w:divBdr>
                </w:div>
                <w:div w:id="423575274">
                  <w:marLeft w:val="0"/>
                  <w:marRight w:val="0"/>
                  <w:marTop w:val="0"/>
                  <w:marBottom w:val="0"/>
                  <w:divBdr>
                    <w:top w:val="none" w:sz="0" w:space="0" w:color="auto"/>
                    <w:left w:val="none" w:sz="0" w:space="0" w:color="auto"/>
                    <w:bottom w:val="none" w:sz="0" w:space="0" w:color="auto"/>
                    <w:right w:val="none" w:sz="0" w:space="0" w:color="auto"/>
                  </w:divBdr>
                  <w:divsChild>
                    <w:div w:id="1138230893">
                      <w:marLeft w:val="0"/>
                      <w:marRight w:val="0"/>
                      <w:marTop w:val="0"/>
                      <w:marBottom w:val="0"/>
                      <w:divBdr>
                        <w:top w:val="none" w:sz="0" w:space="0" w:color="auto"/>
                        <w:left w:val="none" w:sz="0" w:space="0" w:color="auto"/>
                        <w:bottom w:val="none" w:sz="0" w:space="0" w:color="auto"/>
                        <w:right w:val="none" w:sz="0" w:space="0" w:color="auto"/>
                      </w:divBdr>
                    </w:div>
                    <w:div w:id="1651128606">
                      <w:marLeft w:val="0"/>
                      <w:marRight w:val="0"/>
                      <w:marTop w:val="120"/>
                      <w:marBottom w:val="0"/>
                      <w:divBdr>
                        <w:top w:val="none" w:sz="0" w:space="0" w:color="auto"/>
                        <w:left w:val="none" w:sz="0" w:space="0" w:color="auto"/>
                        <w:bottom w:val="none" w:sz="0" w:space="0" w:color="auto"/>
                        <w:right w:val="none" w:sz="0" w:space="0" w:color="auto"/>
                      </w:divBdr>
                    </w:div>
                    <w:div w:id="1490637328">
                      <w:marLeft w:val="0"/>
                      <w:marRight w:val="0"/>
                      <w:marTop w:val="0"/>
                      <w:marBottom w:val="0"/>
                      <w:divBdr>
                        <w:top w:val="none" w:sz="0" w:space="0" w:color="auto"/>
                        <w:left w:val="none" w:sz="0" w:space="0" w:color="auto"/>
                        <w:bottom w:val="none" w:sz="0" w:space="0" w:color="auto"/>
                        <w:right w:val="none" w:sz="0" w:space="0" w:color="auto"/>
                      </w:divBdr>
                    </w:div>
                    <w:div w:id="11549269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815443003">
      <w:bodyDiv w:val="1"/>
      <w:marLeft w:val="0"/>
      <w:marRight w:val="0"/>
      <w:marTop w:val="0"/>
      <w:marBottom w:val="0"/>
      <w:divBdr>
        <w:top w:val="none" w:sz="0" w:space="0" w:color="auto"/>
        <w:left w:val="none" w:sz="0" w:space="0" w:color="auto"/>
        <w:bottom w:val="none" w:sz="0" w:space="0" w:color="auto"/>
        <w:right w:val="none" w:sz="0" w:space="0" w:color="auto"/>
      </w:divBdr>
      <w:divsChild>
        <w:div w:id="1836220207">
          <w:marLeft w:val="0"/>
          <w:marRight w:val="0"/>
          <w:marTop w:val="0"/>
          <w:marBottom w:val="101"/>
          <w:divBdr>
            <w:top w:val="none" w:sz="0" w:space="0" w:color="auto"/>
            <w:left w:val="none" w:sz="0" w:space="0" w:color="auto"/>
            <w:bottom w:val="none" w:sz="0" w:space="0" w:color="auto"/>
            <w:right w:val="none" w:sz="0" w:space="0" w:color="auto"/>
          </w:divBdr>
        </w:div>
        <w:div w:id="1723479166">
          <w:marLeft w:val="0"/>
          <w:marRight w:val="0"/>
          <w:marTop w:val="0"/>
          <w:marBottom w:val="101"/>
          <w:divBdr>
            <w:top w:val="none" w:sz="0" w:space="0" w:color="auto"/>
            <w:left w:val="none" w:sz="0" w:space="0" w:color="auto"/>
            <w:bottom w:val="none" w:sz="0" w:space="0" w:color="auto"/>
            <w:right w:val="none" w:sz="0" w:space="0" w:color="auto"/>
          </w:divBdr>
        </w:div>
      </w:divsChild>
    </w:div>
    <w:div w:id="1857228623">
      <w:bodyDiv w:val="1"/>
      <w:marLeft w:val="0"/>
      <w:marRight w:val="0"/>
      <w:marTop w:val="0"/>
      <w:marBottom w:val="0"/>
      <w:divBdr>
        <w:top w:val="none" w:sz="0" w:space="0" w:color="auto"/>
        <w:left w:val="none" w:sz="0" w:space="0" w:color="auto"/>
        <w:bottom w:val="none" w:sz="0" w:space="0" w:color="auto"/>
        <w:right w:val="none" w:sz="0" w:space="0" w:color="auto"/>
      </w:divBdr>
    </w:div>
    <w:div w:id="1878463996">
      <w:bodyDiv w:val="1"/>
      <w:marLeft w:val="0"/>
      <w:marRight w:val="0"/>
      <w:marTop w:val="0"/>
      <w:marBottom w:val="0"/>
      <w:divBdr>
        <w:top w:val="none" w:sz="0" w:space="0" w:color="auto"/>
        <w:left w:val="none" w:sz="0" w:space="0" w:color="auto"/>
        <w:bottom w:val="none" w:sz="0" w:space="0" w:color="auto"/>
        <w:right w:val="none" w:sz="0" w:space="0" w:color="auto"/>
      </w:divBdr>
    </w:div>
    <w:div w:id="1903565394">
      <w:bodyDiv w:val="1"/>
      <w:marLeft w:val="0"/>
      <w:marRight w:val="0"/>
      <w:marTop w:val="0"/>
      <w:marBottom w:val="0"/>
      <w:divBdr>
        <w:top w:val="none" w:sz="0" w:space="0" w:color="auto"/>
        <w:left w:val="none" w:sz="0" w:space="0" w:color="auto"/>
        <w:bottom w:val="none" w:sz="0" w:space="0" w:color="auto"/>
        <w:right w:val="none" w:sz="0" w:space="0" w:color="auto"/>
      </w:divBdr>
      <w:divsChild>
        <w:div w:id="867059693">
          <w:marLeft w:val="1440"/>
          <w:marRight w:val="0"/>
          <w:marTop w:val="0"/>
          <w:marBottom w:val="101"/>
          <w:divBdr>
            <w:top w:val="none" w:sz="0" w:space="0" w:color="auto"/>
            <w:left w:val="none" w:sz="0" w:space="0" w:color="auto"/>
            <w:bottom w:val="none" w:sz="0" w:space="0" w:color="auto"/>
            <w:right w:val="none" w:sz="0" w:space="0" w:color="auto"/>
          </w:divBdr>
        </w:div>
        <w:div w:id="1794594383">
          <w:marLeft w:val="1440"/>
          <w:marRight w:val="0"/>
          <w:marTop w:val="0"/>
          <w:marBottom w:val="101"/>
          <w:divBdr>
            <w:top w:val="none" w:sz="0" w:space="0" w:color="auto"/>
            <w:left w:val="none" w:sz="0" w:space="0" w:color="auto"/>
            <w:bottom w:val="none" w:sz="0" w:space="0" w:color="auto"/>
            <w:right w:val="none" w:sz="0" w:space="0" w:color="auto"/>
          </w:divBdr>
        </w:div>
        <w:div w:id="943658365">
          <w:marLeft w:val="1440"/>
          <w:marRight w:val="0"/>
          <w:marTop w:val="0"/>
          <w:marBottom w:val="101"/>
          <w:divBdr>
            <w:top w:val="none" w:sz="0" w:space="0" w:color="auto"/>
            <w:left w:val="none" w:sz="0" w:space="0" w:color="auto"/>
            <w:bottom w:val="none" w:sz="0" w:space="0" w:color="auto"/>
            <w:right w:val="none" w:sz="0" w:space="0" w:color="auto"/>
          </w:divBdr>
        </w:div>
      </w:divsChild>
    </w:div>
    <w:div w:id="1968661171">
      <w:bodyDiv w:val="1"/>
      <w:marLeft w:val="0"/>
      <w:marRight w:val="0"/>
      <w:marTop w:val="0"/>
      <w:marBottom w:val="0"/>
      <w:divBdr>
        <w:top w:val="none" w:sz="0" w:space="0" w:color="auto"/>
        <w:left w:val="none" w:sz="0" w:space="0" w:color="auto"/>
        <w:bottom w:val="none" w:sz="0" w:space="0" w:color="auto"/>
        <w:right w:val="none" w:sz="0" w:space="0" w:color="auto"/>
      </w:divBdr>
    </w:div>
    <w:div w:id="2008703760">
      <w:bodyDiv w:val="1"/>
      <w:marLeft w:val="0"/>
      <w:marRight w:val="0"/>
      <w:marTop w:val="0"/>
      <w:marBottom w:val="0"/>
      <w:divBdr>
        <w:top w:val="none" w:sz="0" w:space="0" w:color="auto"/>
        <w:left w:val="none" w:sz="0" w:space="0" w:color="auto"/>
        <w:bottom w:val="none" w:sz="0" w:space="0" w:color="auto"/>
        <w:right w:val="none" w:sz="0" w:space="0" w:color="auto"/>
      </w:divBdr>
    </w:div>
    <w:div w:id="2056729281">
      <w:bodyDiv w:val="1"/>
      <w:marLeft w:val="0"/>
      <w:marRight w:val="0"/>
      <w:marTop w:val="0"/>
      <w:marBottom w:val="0"/>
      <w:divBdr>
        <w:top w:val="none" w:sz="0" w:space="0" w:color="auto"/>
        <w:left w:val="none" w:sz="0" w:space="0" w:color="auto"/>
        <w:bottom w:val="none" w:sz="0" w:space="0" w:color="auto"/>
        <w:right w:val="none" w:sz="0" w:space="0" w:color="auto"/>
      </w:divBdr>
      <w:divsChild>
        <w:div w:id="1401977933">
          <w:marLeft w:val="0"/>
          <w:marRight w:val="0"/>
          <w:marTop w:val="0"/>
          <w:marBottom w:val="0"/>
          <w:divBdr>
            <w:top w:val="none" w:sz="0" w:space="0" w:color="auto"/>
            <w:left w:val="none" w:sz="0" w:space="0" w:color="auto"/>
            <w:bottom w:val="none" w:sz="0" w:space="0" w:color="auto"/>
            <w:right w:val="none" w:sz="0" w:space="0" w:color="auto"/>
          </w:divBdr>
        </w:div>
        <w:div w:id="949431569">
          <w:marLeft w:val="0"/>
          <w:marRight w:val="0"/>
          <w:marTop w:val="0"/>
          <w:marBottom w:val="0"/>
          <w:divBdr>
            <w:top w:val="none" w:sz="0" w:space="0" w:color="auto"/>
            <w:left w:val="none" w:sz="0" w:space="0" w:color="auto"/>
            <w:bottom w:val="none" w:sz="0" w:space="0" w:color="auto"/>
            <w:right w:val="none" w:sz="0" w:space="0" w:color="auto"/>
          </w:divBdr>
        </w:div>
        <w:div w:id="70080738">
          <w:marLeft w:val="0"/>
          <w:marRight w:val="0"/>
          <w:marTop w:val="0"/>
          <w:marBottom w:val="0"/>
          <w:divBdr>
            <w:top w:val="none" w:sz="0" w:space="0" w:color="auto"/>
            <w:left w:val="none" w:sz="0" w:space="0" w:color="auto"/>
            <w:bottom w:val="none" w:sz="0" w:space="0" w:color="auto"/>
            <w:right w:val="none" w:sz="0" w:space="0" w:color="auto"/>
          </w:divBdr>
        </w:div>
        <w:div w:id="1730958127">
          <w:marLeft w:val="0"/>
          <w:marRight w:val="0"/>
          <w:marTop w:val="0"/>
          <w:marBottom w:val="0"/>
          <w:divBdr>
            <w:top w:val="none" w:sz="0" w:space="0" w:color="auto"/>
            <w:left w:val="none" w:sz="0" w:space="0" w:color="auto"/>
            <w:bottom w:val="none" w:sz="0" w:space="0" w:color="auto"/>
            <w:right w:val="none" w:sz="0" w:space="0" w:color="auto"/>
          </w:divBdr>
        </w:div>
        <w:div w:id="1625115763">
          <w:marLeft w:val="0"/>
          <w:marRight w:val="0"/>
          <w:marTop w:val="0"/>
          <w:marBottom w:val="0"/>
          <w:divBdr>
            <w:top w:val="none" w:sz="0" w:space="0" w:color="auto"/>
            <w:left w:val="none" w:sz="0" w:space="0" w:color="auto"/>
            <w:bottom w:val="none" w:sz="0" w:space="0" w:color="auto"/>
            <w:right w:val="none" w:sz="0" w:space="0" w:color="auto"/>
          </w:divBdr>
        </w:div>
        <w:div w:id="1916085747">
          <w:marLeft w:val="0"/>
          <w:marRight w:val="0"/>
          <w:marTop w:val="0"/>
          <w:marBottom w:val="0"/>
          <w:divBdr>
            <w:top w:val="none" w:sz="0" w:space="0" w:color="auto"/>
            <w:left w:val="none" w:sz="0" w:space="0" w:color="auto"/>
            <w:bottom w:val="none" w:sz="0" w:space="0" w:color="auto"/>
            <w:right w:val="none" w:sz="0" w:space="0" w:color="auto"/>
          </w:divBdr>
        </w:div>
        <w:div w:id="1842038629">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dof.gob.mx/nota_detalle.php?codigo=5621225&amp;fecha=14/06/202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dof.gob.mx/nota_detalle.php?codigo=5622571&amp;fecha=30/06/2021"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4127F-BDBE-45C9-8B4A-0DB2AF2DC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1808</TotalTime>
  <Pages>3</Pages>
  <Words>787</Words>
  <Characters>4329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comSoc</Company>
  <LinksUpToDate>false</LinksUpToDate>
  <CharactersWithSpaces>5106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 Soc</dc:creator>
  <cp:lastModifiedBy>LUIS</cp:lastModifiedBy>
  <cp:revision>16</cp:revision>
  <cp:lastPrinted>2021-07-01T15:08:00Z</cp:lastPrinted>
  <dcterms:created xsi:type="dcterms:W3CDTF">2021-03-08T17:08:00Z</dcterms:created>
  <dcterms:modified xsi:type="dcterms:W3CDTF">2021-07-01T22:58:00Z</dcterms:modified>
</cp:coreProperties>
</file>