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AC2EC9" w14:paraId="780E9BC6" w14:textId="77777777" w:rsidTr="00011C6F">
        <w:trPr>
          <w:tblHeader/>
          <w:jc w:val="center"/>
        </w:trPr>
        <w:tc>
          <w:tcPr>
            <w:tcW w:w="567" w:type="dxa"/>
            <w:tcBorders>
              <w:bottom w:val="single" w:sz="4" w:space="0" w:color="auto"/>
            </w:tcBorders>
            <w:shd w:val="clear" w:color="auto" w:fill="D9D9D9"/>
          </w:tcPr>
          <w:p w14:paraId="430D2FAC"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No.</w:t>
            </w:r>
          </w:p>
        </w:tc>
        <w:tc>
          <w:tcPr>
            <w:tcW w:w="2410" w:type="dxa"/>
            <w:tcBorders>
              <w:bottom w:val="single" w:sz="4" w:space="0" w:color="auto"/>
            </w:tcBorders>
            <w:shd w:val="clear" w:color="auto" w:fill="D9D9D9"/>
          </w:tcPr>
          <w:p w14:paraId="6BEAB040"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Fecha</w:t>
            </w:r>
          </w:p>
        </w:tc>
        <w:tc>
          <w:tcPr>
            <w:tcW w:w="3686" w:type="dxa"/>
            <w:tcBorders>
              <w:bottom w:val="single" w:sz="4" w:space="0" w:color="auto"/>
            </w:tcBorders>
            <w:shd w:val="clear" w:color="auto" w:fill="D9D9D9"/>
          </w:tcPr>
          <w:p w14:paraId="25786E21"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Contenido</w:t>
            </w:r>
          </w:p>
        </w:tc>
        <w:tc>
          <w:tcPr>
            <w:tcW w:w="7938" w:type="dxa"/>
            <w:tcBorders>
              <w:bottom w:val="single" w:sz="4" w:space="0" w:color="auto"/>
            </w:tcBorders>
            <w:shd w:val="clear" w:color="auto" w:fill="D9D9D9"/>
          </w:tcPr>
          <w:p w14:paraId="1825AA9A"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Observaciones</w:t>
            </w:r>
          </w:p>
        </w:tc>
      </w:tr>
      <w:tr w:rsidR="00D61A79" w:rsidRPr="00AC2EC9" w14:paraId="3811D77C" w14:textId="77777777" w:rsidTr="00011C6F">
        <w:trPr>
          <w:trHeight w:val="117"/>
          <w:jc w:val="center"/>
        </w:trPr>
        <w:tc>
          <w:tcPr>
            <w:tcW w:w="567" w:type="dxa"/>
            <w:tcBorders>
              <w:top w:val="single" w:sz="4" w:space="0" w:color="auto"/>
              <w:bottom w:val="single" w:sz="4" w:space="0" w:color="auto"/>
            </w:tcBorders>
          </w:tcPr>
          <w:p w14:paraId="63F8FD5B" w14:textId="77777777" w:rsidR="008C3BCA" w:rsidRPr="00AC2EC9" w:rsidRDefault="008C3BCA" w:rsidP="00B60377">
            <w:pPr>
              <w:spacing w:line="276" w:lineRule="auto"/>
              <w:jc w:val="center"/>
              <w:rPr>
                <w:rFonts w:ascii="HelveticaNeueLT Std" w:hAnsi="HelveticaNeueLT Std" w:cs="Arial"/>
                <w:b/>
                <w:bCs/>
                <w:sz w:val="20"/>
                <w:szCs w:val="22"/>
              </w:rPr>
            </w:pPr>
          </w:p>
          <w:p w14:paraId="04501682" w14:textId="602ABECF" w:rsidR="00D61A79" w:rsidRPr="00AC2EC9" w:rsidRDefault="001A7B4E" w:rsidP="006767DB">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97</w:t>
            </w:r>
          </w:p>
        </w:tc>
        <w:tc>
          <w:tcPr>
            <w:tcW w:w="2410" w:type="dxa"/>
            <w:tcBorders>
              <w:top w:val="single" w:sz="4" w:space="0" w:color="auto"/>
              <w:bottom w:val="single" w:sz="4" w:space="0" w:color="auto"/>
            </w:tcBorders>
          </w:tcPr>
          <w:p w14:paraId="498EA261" w14:textId="77777777" w:rsidR="008879AE" w:rsidRDefault="008879AE" w:rsidP="002706E1">
            <w:pPr>
              <w:spacing w:line="276" w:lineRule="auto"/>
              <w:ind w:left="17"/>
              <w:jc w:val="center"/>
              <w:rPr>
                <w:rFonts w:ascii="HelveticaNeueLT Std" w:hAnsi="HelveticaNeueLT Std" w:cs="Arial"/>
                <w:b/>
                <w:sz w:val="20"/>
                <w:szCs w:val="22"/>
              </w:rPr>
            </w:pPr>
          </w:p>
          <w:p w14:paraId="3116A4E2" w14:textId="35D34C34" w:rsidR="002706E1" w:rsidRPr="00AC2EC9" w:rsidRDefault="00011C6F" w:rsidP="002706E1">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02</w:t>
            </w:r>
            <w:r w:rsidR="00025305">
              <w:rPr>
                <w:rFonts w:ascii="HelveticaNeueLT Std" w:hAnsi="HelveticaNeueLT Std" w:cs="Arial"/>
                <w:b/>
                <w:sz w:val="20"/>
                <w:szCs w:val="22"/>
              </w:rPr>
              <w:t>-</w:t>
            </w:r>
            <w:proofErr w:type="gramStart"/>
            <w:r>
              <w:rPr>
                <w:rFonts w:ascii="HelveticaNeueLT Std" w:hAnsi="HelveticaNeueLT Std" w:cs="Arial"/>
                <w:b/>
                <w:sz w:val="20"/>
                <w:szCs w:val="22"/>
              </w:rPr>
              <w:t>Junio</w:t>
            </w:r>
            <w:proofErr w:type="gramEnd"/>
            <w:r w:rsidR="002706E1" w:rsidRPr="00AC2EC9">
              <w:rPr>
                <w:rFonts w:ascii="HelveticaNeueLT Std" w:hAnsi="HelveticaNeueLT Std" w:cs="Arial"/>
                <w:b/>
                <w:sz w:val="20"/>
                <w:szCs w:val="22"/>
              </w:rPr>
              <w:t>-2023</w:t>
            </w:r>
          </w:p>
          <w:p w14:paraId="4CC05096" w14:textId="77777777" w:rsidR="002706E1" w:rsidRPr="00AC2EC9" w:rsidRDefault="002706E1" w:rsidP="002706E1">
            <w:pPr>
              <w:spacing w:line="276" w:lineRule="auto"/>
              <w:ind w:left="17"/>
              <w:jc w:val="center"/>
              <w:rPr>
                <w:rFonts w:ascii="HelveticaNeueLT Std" w:hAnsi="HelveticaNeueLT Std" w:cs="Arial"/>
                <w:b/>
                <w:sz w:val="20"/>
                <w:szCs w:val="22"/>
              </w:rPr>
            </w:pPr>
          </w:p>
          <w:p w14:paraId="08E06635" w14:textId="77777777" w:rsidR="002706E1" w:rsidRPr="00AC2EC9" w:rsidRDefault="002706E1" w:rsidP="002706E1">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0F7C3147" w14:textId="23BDBF52" w:rsidR="0095452B" w:rsidRPr="00AC2EC9" w:rsidRDefault="002706E1" w:rsidP="002706E1">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r w:rsidR="009D103D" w:rsidRPr="00AC2EC9">
              <w:rPr>
                <w:rFonts w:ascii="HelveticaNeueLT Std" w:hAnsi="HelveticaNeueLT Std" w:cs="Arial"/>
                <w:b/>
                <w:sz w:val="20"/>
                <w:szCs w:val="22"/>
              </w:rPr>
              <w:t xml:space="preserve"> </w:t>
            </w:r>
          </w:p>
        </w:tc>
        <w:tc>
          <w:tcPr>
            <w:tcW w:w="3686" w:type="dxa"/>
            <w:tcBorders>
              <w:top w:val="single" w:sz="4" w:space="0" w:color="auto"/>
              <w:bottom w:val="single" w:sz="4" w:space="0" w:color="auto"/>
            </w:tcBorders>
            <w:shd w:val="clear" w:color="auto" w:fill="FFFFFF" w:themeFill="background1"/>
          </w:tcPr>
          <w:p w14:paraId="5C863EEA" w14:textId="0FEEA35D" w:rsidR="0018660F" w:rsidRPr="00AC2EC9" w:rsidRDefault="00011C6F" w:rsidP="0018660F">
            <w:pPr>
              <w:spacing w:before="225" w:after="225" w:line="276" w:lineRule="auto"/>
              <w:jc w:val="center"/>
              <w:rPr>
                <w:rFonts w:ascii="HelveticaNeueLT Std" w:hAnsi="HelveticaNeueLT Std" w:cs="Arial"/>
                <w:b/>
                <w:sz w:val="20"/>
                <w:szCs w:val="22"/>
              </w:rPr>
            </w:pPr>
            <w:r>
              <w:rPr>
                <w:rFonts w:ascii="HelveticaNeueLT Std" w:hAnsi="HelveticaNeueLT Std" w:cs="Arial"/>
                <w:b/>
                <w:sz w:val="20"/>
                <w:szCs w:val="22"/>
              </w:rPr>
              <w:t>Poder Ejecutivo del Estado</w:t>
            </w:r>
          </w:p>
          <w:p w14:paraId="2074C10F" w14:textId="489E2E36" w:rsidR="00011C6F" w:rsidRDefault="005D57D7" w:rsidP="002706E1">
            <w:pPr>
              <w:spacing w:before="225" w:after="225" w:line="276" w:lineRule="auto"/>
              <w:jc w:val="both"/>
              <w:rPr>
                <w:rFonts w:ascii="HelveticaNeueLT Std" w:hAnsi="HelveticaNeueLT Std" w:cs="Arial"/>
                <w:b/>
                <w:sz w:val="20"/>
                <w:szCs w:val="22"/>
              </w:rPr>
            </w:pPr>
            <w:hyperlink r:id="rId8" w:tgtFrame="_blank" w:history="1">
              <w:r w:rsidR="00011C6F" w:rsidRPr="00011C6F">
                <w:rPr>
                  <w:rFonts w:ascii="HelveticaNeueLT Std" w:hAnsi="HelveticaNeueLT Std" w:cs="Arial"/>
                  <w:b/>
                  <w:sz w:val="20"/>
                  <w:szCs w:val="22"/>
                </w:rPr>
                <w:t>Decreto número 176.- Por el que se expide la Ley para la Implementación de Energías Limpias y Renovables en los Edificios Públicos del Estado de México y Municipios.</w:t>
              </w:r>
            </w:hyperlink>
          </w:p>
          <w:p w14:paraId="2A7B1F2D" w14:textId="436BFA79" w:rsidR="00620469" w:rsidRPr="00AC2EC9" w:rsidRDefault="005D57D7" w:rsidP="002706E1">
            <w:pPr>
              <w:spacing w:before="225" w:after="225" w:line="276" w:lineRule="auto"/>
              <w:jc w:val="both"/>
              <w:rPr>
                <w:rFonts w:ascii="HelveticaNeueLT Std" w:hAnsi="HelveticaNeueLT Std" w:cs="Arial"/>
                <w:b/>
                <w:sz w:val="20"/>
                <w:szCs w:val="22"/>
              </w:rPr>
            </w:pPr>
            <w:hyperlink r:id="rId9" w:tgtFrame="_blank" w:history="1"/>
          </w:p>
        </w:tc>
        <w:tc>
          <w:tcPr>
            <w:tcW w:w="7938" w:type="dxa"/>
            <w:tcBorders>
              <w:top w:val="single" w:sz="4" w:space="0" w:color="auto"/>
              <w:bottom w:val="single" w:sz="4" w:space="0" w:color="auto"/>
            </w:tcBorders>
          </w:tcPr>
          <w:p w14:paraId="3CB2A2E0" w14:textId="77777777" w:rsidR="00C746D4" w:rsidRPr="002706E1" w:rsidRDefault="00C746D4" w:rsidP="00AC2EC9">
            <w:pPr>
              <w:pStyle w:val="Prrafodelista"/>
              <w:autoSpaceDE w:val="0"/>
              <w:autoSpaceDN w:val="0"/>
              <w:adjustRightInd w:val="0"/>
              <w:spacing w:line="276" w:lineRule="auto"/>
              <w:jc w:val="both"/>
              <w:rPr>
                <w:rFonts w:ascii="HelveticaNeueLT Std" w:hAnsi="HelveticaNeueLT Std" w:cs="Arial"/>
                <w:bCs/>
                <w:strike/>
                <w:sz w:val="20"/>
                <w:szCs w:val="22"/>
                <w:lang w:eastAsia="es-MX"/>
              </w:rPr>
            </w:pPr>
          </w:p>
          <w:p w14:paraId="3FA27CEE" w14:textId="77777777" w:rsidR="009C12AD" w:rsidRPr="009B30F2" w:rsidRDefault="00011C6F" w:rsidP="009B30F2">
            <w:pPr>
              <w:spacing w:before="225" w:after="225" w:line="276" w:lineRule="auto"/>
              <w:jc w:val="both"/>
              <w:rPr>
                <w:rFonts w:ascii="HelveticaNeueLT Std" w:hAnsi="HelveticaNeueLT Std" w:cs="Arial"/>
                <w:sz w:val="20"/>
                <w:szCs w:val="22"/>
              </w:rPr>
            </w:pPr>
            <w:r w:rsidRPr="009B30F2">
              <w:rPr>
                <w:rFonts w:ascii="HelveticaNeueLT Std" w:hAnsi="HelveticaNeueLT Std" w:cs="Arial"/>
                <w:sz w:val="20"/>
                <w:szCs w:val="22"/>
              </w:rPr>
              <w:t>A través del presente Decreto se establece:</w:t>
            </w:r>
          </w:p>
          <w:p w14:paraId="1D3C44FF" w14:textId="24BA205E" w:rsidR="00011C6F" w:rsidRPr="009B30F2" w:rsidRDefault="00011C6F" w:rsidP="009B30F2">
            <w:pPr>
              <w:spacing w:before="225" w:after="225" w:line="276" w:lineRule="auto"/>
              <w:jc w:val="both"/>
              <w:rPr>
                <w:rFonts w:ascii="HelveticaNeueLT Std" w:hAnsi="HelveticaNeueLT Std" w:cs="Arial"/>
                <w:sz w:val="20"/>
                <w:szCs w:val="22"/>
              </w:rPr>
            </w:pPr>
          </w:p>
          <w:p w14:paraId="137883A1" w14:textId="328A961D" w:rsidR="00626930" w:rsidRPr="009B30F2" w:rsidRDefault="00626930" w:rsidP="009B30F2">
            <w:pPr>
              <w:pStyle w:val="Prrafodelista"/>
              <w:numPr>
                <w:ilvl w:val="0"/>
                <w:numId w:val="23"/>
              </w:numPr>
              <w:spacing w:before="225" w:after="225" w:line="276" w:lineRule="auto"/>
              <w:jc w:val="both"/>
              <w:rPr>
                <w:rFonts w:ascii="HelveticaNeueLT Std" w:hAnsi="HelveticaNeueLT Std" w:cs="Arial"/>
                <w:sz w:val="20"/>
                <w:szCs w:val="22"/>
              </w:rPr>
            </w:pPr>
            <w:r w:rsidRPr="009B30F2">
              <w:rPr>
                <w:rFonts w:ascii="HelveticaNeueLT Std" w:hAnsi="HelveticaNeueLT Std" w:cs="Arial"/>
                <w:sz w:val="20"/>
                <w:szCs w:val="22"/>
              </w:rPr>
              <w:t>Tiene por objeto establecer las bases y regular la implementación de energías limpias y renovables para el abastecimiento eléctrico dentro de los Edificios Públicos que ocupan los Entes Públicos, de acuerdo con su naturaleza y según corresponda.</w:t>
            </w:r>
          </w:p>
          <w:p w14:paraId="09ADA9EF" w14:textId="77777777" w:rsidR="00626930" w:rsidRPr="009B30F2" w:rsidRDefault="00626930" w:rsidP="009B30F2">
            <w:pPr>
              <w:spacing w:before="225" w:after="225" w:line="276" w:lineRule="auto"/>
              <w:jc w:val="both"/>
              <w:rPr>
                <w:rFonts w:ascii="HelveticaNeueLT Std" w:hAnsi="HelveticaNeueLT Std" w:cs="Arial"/>
                <w:sz w:val="20"/>
                <w:szCs w:val="22"/>
              </w:rPr>
            </w:pPr>
          </w:p>
          <w:p w14:paraId="53A17071" w14:textId="71605B62" w:rsidR="00626930" w:rsidRPr="009B30F2" w:rsidRDefault="00626930" w:rsidP="009B30F2">
            <w:pPr>
              <w:pStyle w:val="Prrafodelista"/>
              <w:numPr>
                <w:ilvl w:val="0"/>
                <w:numId w:val="23"/>
              </w:numPr>
              <w:spacing w:before="225" w:after="225" w:line="276" w:lineRule="auto"/>
              <w:jc w:val="both"/>
              <w:rPr>
                <w:rFonts w:ascii="HelveticaNeueLT Std" w:hAnsi="HelveticaNeueLT Std" w:cs="Arial"/>
                <w:sz w:val="20"/>
                <w:szCs w:val="22"/>
              </w:rPr>
            </w:pPr>
            <w:r w:rsidRPr="009B30F2">
              <w:rPr>
                <w:rFonts w:ascii="HelveticaNeueLT Std" w:hAnsi="HelveticaNeueLT Std" w:cs="Arial"/>
                <w:sz w:val="20"/>
                <w:szCs w:val="22"/>
              </w:rPr>
              <w:t>Los Entes Públicos, de acuerdo con su naturaleza y según corresponda, deberán de manera gradual y bajo condiciones de viabilidad económica, realizar las adecuaciones y mejoras a la infraestructura de los Edificios Públicos que resulten necesarias para la implementación parcial o total, según sea el caso, de energías limpias o renovables en el abastecimiento de energía eléctrica de conformidad con el Programa.</w:t>
            </w:r>
          </w:p>
          <w:p w14:paraId="1BDA044B" w14:textId="77777777" w:rsidR="00D05E49" w:rsidRPr="009B30F2" w:rsidRDefault="00D05E49" w:rsidP="009B30F2">
            <w:pPr>
              <w:spacing w:before="225" w:after="225" w:line="276" w:lineRule="auto"/>
              <w:jc w:val="both"/>
              <w:rPr>
                <w:rFonts w:ascii="HelveticaNeueLT Std" w:hAnsi="HelveticaNeueLT Std" w:cs="Arial"/>
                <w:sz w:val="20"/>
                <w:szCs w:val="22"/>
              </w:rPr>
            </w:pPr>
          </w:p>
          <w:p w14:paraId="5067C588" w14:textId="483D40EB" w:rsidR="00011C6F" w:rsidRPr="009B30F2" w:rsidRDefault="00D05E49" w:rsidP="009B30F2">
            <w:pPr>
              <w:pStyle w:val="Prrafodelista"/>
              <w:numPr>
                <w:ilvl w:val="0"/>
                <w:numId w:val="23"/>
              </w:numPr>
              <w:spacing w:before="225" w:after="225" w:line="276" w:lineRule="auto"/>
              <w:jc w:val="both"/>
              <w:rPr>
                <w:rFonts w:ascii="HelveticaNeueLT Std" w:hAnsi="HelveticaNeueLT Std" w:cs="Arial"/>
                <w:bCs/>
                <w:sz w:val="20"/>
                <w:szCs w:val="22"/>
                <w:lang w:eastAsia="es-MX"/>
              </w:rPr>
            </w:pPr>
            <w:r w:rsidRPr="009B30F2">
              <w:rPr>
                <w:rFonts w:ascii="HelveticaNeueLT Std" w:hAnsi="HelveticaNeueLT Std" w:cs="Arial"/>
                <w:sz w:val="20"/>
                <w:szCs w:val="22"/>
              </w:rPr>
              <w:t>Los Entes Públicos, en la formulación de sus anteproyectos de presupuestos de egresos de cada ejercicio fiscal, deberán contemplar los recursos necesarios para cumplir con los objetivos previstos en el Programa.</w:t>
            </w:r>
          </w:p>
        </w:tc>
      </w:tr>
    </w:tbl>
    <w:p w14:paraId="36B2BA31" w14:textId="019DBC73" w:rsidR="00E1478F" w:rsidRDefault="00E1478F"/>
    <w:p w14:paraId="1B5348AB" w14:textId="77777777" w:rsidR="00E1478F" w:rsidRDefault="00E1478F"/>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E1478F" w:rsidRPr="00AC2EC9" w14:paraId="3B038F2A" w14:textId="77777777" w:rsidTr="00011C6F">
        <w:trPr>
          <w:trHeight w:val="117"/>
          <w:jc w:val="center"/>
        </w:trPr>
        <w:tc>
          <w:tcPr>
            <w:tcW w:w="567" w:type="dxa"/>
            <w:tcBorders>
              <w:top w:val="single" w:sz="4" w:space="0" w:color="auto"/>
              <w:bottom w:val="single" w:sz="4" w:space="0" w:color="auto"/>
            </w:tcBorders>
          </w:tcPr>
          <w:p w14:paraId="74CC81E1" w14:textId="77777777" w:rsidR="00E1478F" w:rsidRPr="00AC2EC9" w:rsidRDefault="00E1478F" w:rsidP="00B60377">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649F9BE8" w14:textId="77777777" w:rsidR="00E1478F" w:rsidRDefault="00E1478F" w:rsidP="002706E1">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5A2D0732" w14:textId="77777777" w:rsidR="00E1478F" w:rsidRDefault="00E1478F" w:rsidP="0018660F">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single" w:sz="4" w:space="0" w:color="auto"/>
            </w:tcBorders>
          </w:tcPr>
          <w:p w14:paraId="63BF0DA0" w14:textId="10FED284" w:rsidR="00E1478F" w:rsidRPr="009B30F2" w:rsidRDefault="00E1478F" w:rsidP="00E1478F">
            <w:pPr>
              <w:pStyle w:val="Prrafodelista"/>
              <w:numPr>
                <w:ilvl w:val="0"/>
                <w:numId w:val="11"/>
              </w:numPr>
              <w:autoSpaceDE w:val="0"/>
              <w:autoSpaceDN w:val="0"/>
              <w:adjustRightInd w:val="0"/>
              <w:spacing w:line="276" w:lineRule="auto"/>
              <w:jc w:val="both"/>
              <w:rPr>
                <w:rFonts w:ascii="HelveticaNeueLT Std" w:hAnsi="HelveticaNeueLT Std" w:cs="Arial"/>
                <w:sz w:val="20"/>
                <w:szCs w:val="22"/>
              </w:rPr>
            </w:pPr>
            <w:r w:rsidRPr="009B30F2">
              <w:rPr>
                <w:rFonts w:ascii="HelveticaNeueLT Std" w:hAnsi="HelveticaNeueLT Std" w:cs="Arial"/>
                <w:sz w:val="20"/>
                <w:szCs w:val="22"/>
              </w:rPr>
              <w:t>Se podrá exceptuar del proceso para la implementación de energías limpias y renovables para el abastecimiento eléctrico, a los Edificios Públicos siguientes:</w:t>
            </w:r>
          </w:p>
          <w:p w14:paraId="2745E9F1" w14:textId="77777777" w:rsidR="00CB4A81" w:rsidRDefault="00CB4A81" w:rsidP="00CB4A81">
            <w:pPr>
              <w:pStyle w:val="Prrafodelista"/>
              <w:autoSpaceDE w:val="0"/>
              <w:autoSpaceDN w:val="0"/>
              <w:adjustRightInd w:val="0"/>
              <w:spacing w:line="276" w:lineRule="auto"/>
              <w:jc w:val="both"/>
            </w:pPr>
          </w:p>
          <w:p w14:paraId="1ADEDCCF" w14:textId="43796717" w:rsidR="00CB4A81" w:rsidRPr="009B30F2" w:rsidRDefault="00CB4A81" w:rsidP="009B30F2">
            <w:pPr>
              <w:pStyle w:val="Prrafodelista"/>
              <w:numPr>
                <w:ilvl w:val="0"/>
                <w:numId w:val="24"/>
              </w:numPr>
              <w:autoSpaceDE w:val="0"/>
              <w:autoSpaceDN w:val="0"/>
              <w:adjustRightInd w:val="0"/>
              <w:spacing w:line="276" w:lineRule="auto"/>
              <w:ind w:left="1488" w:hanging="425"/>
              <w:jc w:val="both"/>
              <w:rPr>
                <w:rFonts w:ascii="HelveticaNeueLT Std" w:hAnsi="HelveticaNeueLT Std" w:cs="Arial"/>
                <w:sz w:val="20"/>
                <w:szCs w:val="22"/>
              </w:rPr>
            </w:pPr>
            <w:r w:rsidRPr="009B30F2">
              <w:rPr>
                <w:rFonts w:ascii="HelveticaNeueLT Std" w:hAnsi="HelveticaNeueLT Std" w:cs="Arial"/>
                <w:sz w:val="20"/>
                <w:szCs w:val="22"/>
              </w:rPr>
              <w:t>Destinados a centros penitenciarios o unidades administrativas que realicen funciones de seguridad pública, protección civil o cualquier otro servicio de emergencia;</w:t>
            </w:r>
          </w:p>
          <w:p w14:paraId="2374C13D" w14:textId="77777777" w:rsidR="00CB4A81" w:rsidRPr="009B30F2" w:rsidRDefault="00CB4A81" w:rsidP="009B30F2">
            <w:pPr>
              <w:autoSpaceDE w:val="0"/>
              <w:autoSpaceDN w:val="0"/>
              <w:adjustRightInd w:val="0"/>
              <w:spacing w:line="276" w:lineRule="auto"/>
              <w:ind w:left="1488" w:hanging="425"/>
              <w:jc w:val="both"/>
              <w:rPr>
                <w:rFonts w:ascii="HelveticaNeueLT Std" w:hAnsi="HelveticaNeueLT Std" w:cs="Arial"/>
                <w:sz w:val="20"/>
                <w:szCs w:val="22"/>
              </w:rPr>
            </w:pPr>
          </w:p>
          <w:p w14:paraId="2A2BDD71" w14:textId="5125F981" w:rsidR="00CB4A81" w:rsidRPr="009B30F2" w:rsidRDefault="00CB4A81" w:rsidP="009B30F2">
            <w:pPr>
              <w:pStyle w:val="Prrafodelista"/>
              <w:numPr>
                <w:ilvl w:val="0"/>
                <w:numId w:val="24"/>
              </w:numPr>
              <w:autoSpaceDE w:val="0"/>
              <w:autoSpaceDN w:val="0"/>
              <w:adjustRightInd w:val="0"/>
              <w:spacing w:line="276" w:lineRule="auto"/>
              <w:ind w:left="1488" w:hanging="425"/>
              <w:jc w:val="both"/>
              <w:rPr>
                <w:rFonts w:ascii="HelveticaNeueLT Std" w:hAnsi="HelveticaNeueLT Std" w:cs="Arial"/>
                <w:sz w:val="20"/>
                <w:szCs w:val="22"/>
              </w:rPr>
            </w:pPr>
            <w:r w:rsidRPr="009B30F2">
              <w:rPr>
                <w:rFonts w:ascii="HelveticaNeueLT Std" w:hAnsi="HelveticaNeueLT Std" w:cs="Arial"/>
                <w:sz w:val="20"/>
                <w:szCs w:val="22"/>
              </w:rPr>
              <w:t>Destinados a la prestación de Servicios Educativos y de Salud Pública;</w:t>
            </w:r>
          </w:p>
          <w:p w14:paraId="46BBDABF" w14:textId="77777777" w:rsidR="00CB4A81" w:rsidRPr="009B30F2" w:rsidRDefault="00CB4A81" w:rsidP="009B30F2">
            <w:pPr>
              <w:autoSpaceDE w:val="0"/>
              <w:autoSpaceDN w:val="0"/>
              <w:adjustRightInd w:val="0"/>
              <w:spacing w:line="276" w:lineRule="auto"/>
              <w:ind w:left="1488" w:hanging="425"/>
              <w:jc w:val="both"/>
              <w:rPr>
                <w:rFonts w:ascii="HelveticaNeueLT Std" w:hAnsi="HelveticaNeueLT Std" w:cs="Arial"/>
                <w:sz w:val="20"/>
                <w:szCs w:val="22"/>
              </w:rPr>
            </w:pPr>
          </w:p>
          <w:p w14:paraId="0F3134DC" w14:textId="7A06F817" w:rsidR="00CB4A81" w:rsidRPr="009B30F2" w:rsidRDefault="00CB4A81" w:rsidP="009B30F2">
            <w:pPr>
              <w:pStyle w:val="Prrafodelista"/>
              <w:numPr>
                <w:ilvl w:val="0"/>
                <w:numId w:val="24"/>
              </w:numPr>
              <w:autoSpaceDE w:val="0"/>
              <w:autoSpaceDN w:val="0"/>
              <w:adjustRightInd w:val="0"/>
              <w:spacing w:line="276" w:lineRule="auto"/>
              <w:ind w:left="1488" w:hanging="425"/>
              <w:jc w:val="both"/>
              <w:rPr>
                <w:rFonts w:ascii="HelveticaNeueLT Std" w:hAnsi="HelveticaNeueLT Std" w:cs="Arial"/>
                <w:sz w:val="20"/>
                <w:szCs w:val="22"/>
              </w:rPr>
            </w:pPr>
            <w:r w:rsidRPr="009B30F2">
              <w:rPr>
                <w:rFonts w:ascii="HelveticaNeueLT Std" w:hAnsi="HelveticaNeueLT Std" w:cs="Arial"/>
                <w:sz w:val="20"/>
                <w:szCs w:val="22"/>
              </w:rPr>
              <w:t>Los que constituyan patrimonio arqueológico, histórico, artístico y cultural de la entidad, y</w:t>
            </w:r>
          </w:p>
          <w:p w14:paraId="5AC1227D" w14:textId="77777777" w:rsidR="00CB4A81" w:rsidRPr="009B30F2" w:rsidRDefault="00CB4A81" w:rsidP="009B30F2">
            <w:pPr>
              <w:autoSpaceDE w:val="0"/>
              <w:autoSpaceDN w:val="0"/>
              <w:adjustRightInd w:val="0"/>
              <w:spacing w:line="276" w:lineRule="auto"/>
              <w:ind w:left="1488" w:hanging="425"/>
              <w:jc w:val="both"/>
              <w:rPr>
                <w:rFonts w:ascii="HelveticaNeueLT Std" w:hAnsi="HelveticaNeueLT Std" w:cs="Arial"/>
                <w:sz w:val="20"/>
                <w:szCs w:val="22"/>
              </w:rPr>
            </w:pPr>
          </w:p>
          <w:p w14:paraId="0C45553F" w14:textId="06598512" w:rsidR="00CB4A81" w:rsidRPr="009B30F2" w:rsidRDefault="00CB4A81" w:rsidP="009B30F2">
            <w:pPr>
              <w:pStyle w:val="Prrafodelista"/>
              <w:numPr>
                <w:ilvl w:val="0"/>
                <w:numId w:val="24"/>
              </w:numPr>
              <w:autoSpaceDE w:val="0"/>
              <w:autoSpaceDN w:val="0"/>
              <w:adjustRightInd w:val="0"/>
              <w:spacing w:line="276" w:lineRule="auto"/>
              <w:ind w:left="1488" w:hanging="425"/>
              <w:jc w:val="both"/>
              <w:rPr>
                <w:rFonts w:ascii="HelveticaNeueLT Std" w:hAnsi="HelveticaNeueLT Std" w:cs="Arial"/>
                <w:sz w:val="20"/>
                <w:szCs w:val="22"/>
              </w:rPr>
            </w:pPr>
            <w:r w:rsidRPr="009B30F2">
              <w:rPr>
                <w:rFonts w:ascii="HelveticaNeueLT Std" w:hAnsi="HelveticaNeueLT Std" w:cs="Arial"/>
                <w:sz w:val="20"/>
                <w:szCs w:val="22"/>
              </w:rPr>
              <w:t>Los demás que, por sus dimensiones o características técnicas, no sean aptos.</w:t>
            </w:r>
          </w:p>
          <w:p w14:paraId="07B6E0F5" w14:textId="77777777" w:rsidR="00D60AEE" w:rsidRPr="009B30F2" w:rsidRDefault="00D60AEE" w:rsidP="009B30F2">
            <w:pPr>
              <w:autoSpaceDE w:val="0"/>
              <w:autoSpaceDN w:val="0"/>
              <w:adjustRightInd w:val="0"/>
              <w:spacing w:line="276" w:lineRule="auto"/>
              <w:ind w:left="1488" w:hanging="425"/>
              <w:jc w:val="both"/>
              <w:rPr>
                <w:rFonts w:ascii="HelveticaNeueLT Std" w:hAnsi="HelveticaNeueLT Std" w:cs="Arial"/>
                <w:sz w:val="20"/>
                <w:szCs w:val="22"/>
              </w:rPr>
            </w:pPr>
          </w:p>
          <w:p w14:paraId="13A176C6" w14:textId="0B3F1B2D" w:rsidR="00CB4A81" w:rsidRPr="009B30F2" w:rsidRDefault="00D60AEE" w:rsidP="009B30F2">
            <w:pPr>
              <w:pStyle w:val="Prrafodelista"/>
              <w:numPr>
                <w:ilvl w:val="0"/>
                <w:numId w:val="24"/>
              </w:numPr>
              <w:autoSpaceDE w:val="0"/>
              <w:autoSpaceDN w:val="0"/>
              <w:adjustRightInd w:val="0"/>
              <w:spacing w:line="276" w:lineRule="auto"/>
              <w:ind w:left="1488" w:hanging="425"/>
              <w:jc w:val="both"/>
              <w:rPr>
                <w:rFonts w:ascii="HelveticaNeueLT Std" w:hAnsi="HelveticaNeueLT Std" w:cs="Arial"/>
                <w:sz w:val="20"/>
                <w:szCs w:val="22"/>
              </w:rPr>
            </w:pPr>
            <w:r w:rsidRPr="009B30F2">
              <w:rPr>
                <w:rFonts w:ascii="HelveticaNeueLT Std" w:hAnsi="HelveticaNeueLT Std" w:cs="Arial"/>
                <w:sz w:val="20"/>
                <w:szCs w:val="22"/>
              </w:rPr>
              <w:t>Las excepciones señaladas deberán integrarse en el Programa, el cual deberá ser publicado en el Periódico Oficial “Gaceta del Gobierno”, acompañados de la correspondiente justificación técnica, a más tardar el 15 de febrero del ejercicio fiscal correspondiente.</w:t>
            </w:r>
          </w:p>
          <w:p w14:paraId="0F0239EF" w14:textId="77777777" w:rsidR="00D60AEE" w:rsidRPr="009B30F2" w:rsidRDefault="00D60AEE" w:rsidP="009B30F2">
            <w:pPr>
              <w:autoSpaceDE w:val="0"/>
              <w:autoSpaceDN w:val="0"/>
              <w:adjustRightInd w:val="0"/>
              <w:spacing w:line="276" w:lineRule="auto"/>
              <w:ind w:left="1488" w:hanging="425"/>
              <w:jc w:val="both"/>
              <w:rPr>
                <w:rFonts w:ascii="HelveticaNeueLT Std" w:hAnsi="HelveticaNeueLT Std" w:cs="Arial"/>
                <w:sz w:val="20"/>
                <w:szCs w:val="22"/>
              </w:rPr>
            </w:pPr>
          </w:p>
          <w:p w14:paraId="2D7C2AD6" w14:textId="77777777" w:rsidR="00E1478F" w:rsidRPr="009B30F2" w:rsidRDefault="00E1478F" w:rsidP="009B30F2">
            <w:pPr>
              <w:pStyle w:val="Prrafodelista"/>
              <w:numPr>
                <w:ilvl w:val="0"/>
                <w:numId w:val="24"/>
              </w:numPr>
              <w:autoSpaceDE w:val="0"/>
              <w:autoSpaceDN w:val="0"/>
              <w:adjustRightInd w:val="0"/>
              <w:spacing w:line="276" w:lineRule="auto"/>
              <w:ind w:left="1488" w:hanging="425"/>
              <w:jc w:val="both"/>
              <w:rPr>
                <w:rFonts w:ascii="HelveticaNeueLT Std" w:hAnsi="HelveticaNeueLT Std" w:cs="Arial"/>
                <w:bCs/>
                <w:strike/>
                <w:sz w:val="20"/>
                <w:szCs w:val="22"/>
                <w:lang w:eastAsia="es-MX"/>
              </w:rPr>
            </w:pPr>
            <w:r w:rsidRPr="009B30F2">
              <w:rPr>
                <w:rFonts w:ascii="HelveticaNeueLT Std" w:hAnsi="HelveticaNeueLT Std" w:cs="Arial"/>
                <w:sz w:val="20"/>
                <w:szCs w:val="22"/>
              </w:rPr>
              <w:t>Cuando los sujetos obligados omitan realizar las acciones necesarias para el cumplimiento del Programa sin causa justificada, será aplicable lo dispuesto por la Ley de Responsabilidades Administrativas del Estado de México y Municipios.</w:t>
            </w:r>
          </w:p>
          <w:p w14:paraId="34791383" w14:textId="77777777" w:rsidR="009B30F2" w:rsidRPr="009B30F2" w:rsidRDefault="009B30F2" w:rsidP="009B30F2">
            <w:pPr>
              <w:pStyle w:val="Prrafodelista"/>
              <w:rPr>
                <w:rFonts w:ascii="HelveticaNeueLT Std" w:hAnsi="HelveticaNeueLT Std" w:cs="Arial"/>
                <w:bCs/>
                <w:strike/>
                <w:sz w:val="20"/>
                <w:szCs w:val="22"/>
                <w:lang w:eastAsia="es-MX"/>
              </w:rPr>
            </w:pPr>
          </w:p>
          <w:p w14:paraId="66329C15" w14:textId="77777777" w:rsidR="009B30F2" w:rsidRDefault="009B30F2" w:rsidP="009B30F2">
            <w:pPr>
              <w:pStyle w:val="Prrafodelista"/>
              <w:autoSpaceDE w:val="0"/>
              <w:autoSpaceDN w:val="0"/>
              <w:adjustRightInd w:val="0"/>
              <w:spacing w:line="276" w:lineRule="auto"/>
              <w:ind w:left="1488"/>
              <w:jc w:val="both"/>
              <w:rPr>
                <w:rFonts w:ascii="HelveticaNeueLT Std" w:hAnsi="HelveticaNeueLT Std" w:cs="Arial"/>
                <w:bCs/>
                <w:strike/>
                <w:sz w:val="20"/>
                <w:szCs w:val="22"/>
                <w:lang w:eastAsia="es-MX"/>
              </w:rPr>
            </w:pPr>
          </w:p>
          <w:p w14:paraId="0C79E2EE" w14:textId="6F2B2B8C" w:rsidR="009B30F2" w:rsidRPr="009B30F2" w:rsidRDefault="009B30F2" w:rsidP="009B30F2">
            <w:pPr>
              <w:pStyle w:val="Prrafodelista"/>
              <w:autoSpaceDE w:val="0"/>
              <w:autoSpaceDN w:val="0"/>
              <w:adjustRightInd w:val="0"/>
              <w:spacing w:line="276" w:lineRule="auto"/>
              <w:ind w:left="1488"/>
              <w:jc w:val="both"/>
              <w:rPr>
                <w:rFonts w:ascii="HelveticaNeueLT Std" w:hAnsi="HelveticaNeueLT Std" w:cs="Arial"/>
                <w:bCs/>
                <w:strike/>
                <w:sz w:val="20"/>
                <w:szCs w:val="22"/>
                <w:lang w:eastAsia="es-MX"/>
              </w:rPr>
            </w:pPr>
          </w:p>
        </w:tc>
      </w:tr>
      <w:tr w:rsidR="00D60AEE" w:rsidRPr="00AC2EC9" w14:paraId="766F71FF" w14:textId="77777777" w:rsidTr="00011C6F">
        <w:trPr>
          <w:trHeight w:val="117"/>
          <w:jc w:val="center"/>
        </w:trPr>
        <w:tc>
          <w:tcPr>
            <w:tcW w:w="567" w:type="dxa"/>
            <w:tcBorders>
              <w:top w:val="single" w:sz="4" w:space="0" w:color="auto"/>
              <w:bottom w:val="single" w:sz="4" w:space="0" w:color="auto"/>
            </w:tcBorders>
          </w:tcPr>
          <w:p w14:paraId="3B3C27D2" w14:textId="77777777" w:rsidR="00D60AEE" w:rsidRPr="00AC2EC9" w:rsidRDefault="00D60AEE" w:rsidP="00B60377">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0DD07BEF" w14:textId="77777777" w:rsidR="00D60AEE" w:rsidRDefault="00D60AEE" w:rsidP="002706E1">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122F2EBC" w14:textId="77777777" w:rsidR="00D60AEE" w:rsidRDefault="00D60AEE" w:rsidP="0018660F">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single" w:sz="4" w:space="0" w:color="auto"/>
            </w:tcBorders>
          </w:tcPr>
          <w:p w14:paraId="2C1DC2CD" w14:textId="77777777" w:rsidR="009B30F2" w:rsidRDefault="009B30F2" w:rsidP="009B30F2">
            <w:pPr>
              <w:pStyle w:val="Prrafodelista"/>
              <w:autoSpaceDE w:val="0"/>
              <w:autoSpaceDN w:val="0"/>
              <w:adjustRightInd w:val="0"/>
              <w:spacing w:line="276" w:lineRule="auto"/>
              <w:ind w:left="1488"/>
              <w:jc w:val="both"/>
              <w:rPr>
                <w:rFonts w:ascii="HelveticaNeueLT Std" w:hAnsi="HelveticaNeueLT Std" w:cs="Arial"/>
                <w:sz w:val="20"/>
                <w:szCs w:val="22"/>
              </w:rPr>
            </w:pPr>
          </w:p>
          <w:p w14:paraId="7BA2890C" w14:textId="657A9E74" w:rsidR="008652EC" w:rsidRPr="009B30F2" w:rsidRDefault="008652EC" w:rsidP="009B30F2">
            <w:pPr>
              <w:pStyle w:val="Prrafodelista"/>
              <w:numPr>
                <w:ilvl w:val="0"/>
                <w:numId w:val="24"/>
              </w:numPr>
              <w:autoSpaceDE w:val="0"/>
              <w:autoSpaceDN w:val="0"/>
              <w:adjustRightInd w:val="0"/>
              <w:spacing w:line="276" w:lineRule="auto"/>
              <w:ind w:left="1488" w:hanging="425"/>
              <w:jc w:val="both"/>
              <w:rPr>
                <w:rFonts w:ascii="HelveticaNeueLT Std" w:hAnsi="HelveticaNeueLT Std" w:cs="Arial"/>
                <w:sz w:val="20"/>
                <w:szCs w:val="22"/>
              </w:rPr>
            </w:pPr>
            <w:r w:rsidRPr="009B30F2">
              <w:rPr>
                <w:rFonts w:ascii="HelveticaNeueLT Std" w:hAnsi="HelveticaNeueLT Std" w:cs="Arial"/>
                <w:sz w:val="20"/>
                <w:szCs w:val="22"/>
              </w:rPr>
              <w:t>Los plazos para el proceso para la implementación de energías limpias y renovables para el abastecimiento eléctrico de los Edificios Públicos, se realizará de forma escalonada y gradual, bajo condiciones de viabilidad económica, dando prioridad en su primera etapa a aquellos que tienen un mayor consumo y que por su ubicación geográfica, ofrecen las mejores condiciones operativas, conforme a lo siguiente:</w:t>
            </w:r>
          </w:p>
          <w:p w14:paraId="4ADB57A8" w14:textId="77777777" w:rsidR="008652EC" w:rsidRPr="009B30F2" w:rsidRDefault="008652EC" w:rsidP="009B30F2">
            <w:pPr>
              <w:pStyle w:val="Prrafodelista"/>
              <w:autoSpaceDE w:val="0"/>
              <w:autoSpaceDN w:val="0"/>
              <w:adjustRightInd w:val="0"/>
              <w:spacing w:line="276" w:lineRule="auto"/>
              <w:ind w:left="1488"/>
              <w:jc w:val="both"/>
              <w:rPr>
                <w:rFonts w:ascii="HelveticaNeueLT Std" w:hAnsi="HelveticaNeueLT Std" w:cs="Arial"/>
                <w:sz w:val="20"/>
                <w:szCs w:val="22"/>
              </w:rPr>
            </w:pPr>
          </w:p>
          <w:p w14:paraId="6FBE5F41" w14:textId="5944B80A" w:rsidR="008652EC" w:rsidRPr="009B30F2" w:rsidRDefault="008652EC" w:rsidP="009B30F2">
            <w:pPr>
              <w:pStyle w:val="Prrafodelista"/>
              <w:numPr>
                <w:ilvl w:val="0"/>
                <w:numId w:val="24"/>
              </w:numPr>
              <w:autoSpaceDE w:val="0"/>
              <w:autoSpaceDN w:val="0"/>
              <w:adjustRightInd w:val="0"/>
              <w:spacing w:line="276" w:lineRule="auto"/>
              <w:ind w:left="1488" w:hanging="425"/>
              <w:jc w:val="both"/>
              <w:rPr>
                <w:rFonts w:ascii="HelveticaNeueLT Std" w:hAnsi="HelveticaNeueLT Std" w:cs="Arial"/>
                <w:sz w:val="20"/>
                <w:szCs w:val="22"/>
              </w:rPr>
            </w:pPr>
            <w:r w:rsidRPr="009B30F2">
              <w:rPr>
                <w:rFonts w:ascii="HelveticaNeueLT Std" w:hAnsi="HelveticaNeueLT Std" w:cs="Arial"/>
                <w:sz w:val="20"/>
                <w:szCs w:val="22"/>
              </w:rPr>
              <w:t>Para el treinta y uno de diciembre de dos mil veinticuatro, el veinticinco por ciento de los Edificios Públicos;</w:t>
            </w:r>
          </w:p>
          <w:p w14:paraId="3C55384A" w14:textId="77777777" w:rsidR="00736698" w:rsidRPr="009B30F2" w:rsidRDefault="00736698" w:rsidP="009B30F2">
            <w:pPr>
              <w:pStyle w:val="Prrafodelista"/>
              <w:autoSpaceDE w:val="0"/>
              <w:autoSpaceDN w:val="0"/>
              <w:adjustRightInd w:val="0"/>
              <w:spacing w:line="276" w:lineRule="auto"/>
              <w:ind w:left="1488"/>
              <w:jc w:val="both"/>
              <w:rPr>
                <w:rFonts w:ascii="HelveticaNeueLT Std" w:hAnsi="HelveticaNeueLT Std" w:cs="Arial"/>
                <w:sz w:val="20"/>
                <w:szCs w:val="22"/>
              </w:rPr>
            </w:pPr>
          </w:p>
          <w:p w14:paraId="045C13AC" w14:textId="2C5D54DD" w:rsidR="005C7552" w:rsidRPr="009B30F2" w:rsidRDefault="005C7552" w:rsidP="009B30F2">
            <w:pPr>
              <w:pStyle w:val="Prrafodelista"/>
              <w:numPr>
                <w:ilvl w:val="0"/>
                <w:numId w:val="24"/>
              </w:numPr>
              <w:autoSpaceDE w:val="0"/>
              <w:autoSpaceDN w:val="0"/>
              <w:adjustRightInd w:val="0"/>
              <w:spacing w:line="276" w:lineRule="auto"/>
              <w:ind w:left="1488" w:hanging="425"/>
              <w:jc w:val="both"/>
              <w:rPr>
                <w:rFonts w:ascii="HelveticaNeueLT Std" w:hAnsi="HelveticaNeueLT Std" w:cs="Arial"/>
                <w:sz w:val="20"/>
                <w:szCs w:val="22"/>
              </w:rPr>
            </w:pPr>
            <w:r w:rsidRPr="009B30F2">
              <w:rPr>
                <w:rFonts w:ascii="HelveticaNeueLT Std" w:hAnsi="HelveticaNeueLT Std" w:cs="Arial"/>
                <w:sz w:val="20"/>
                <w:szCs w:val="22"/>
              </w:rPr>
              <w:t>Para el treinta y uno de diciembre de dos mil veinticinco, el cincuenta por ciento de los Edificios Públicos;</w:t>
            </w:r>
          </w:p>
          <w:p w14:paraId="31593D6B" w14:textId="77777777" w:rsidR="00736698" w:rsidRPr="009B30F2" w:rsidRDefault="00736698" w:rsidP="009B30F2">
            <w:pPr>
              <w:pStyle w:val="Prrafodelista"/>
              <w:autoSpaceDE w:val="0"/>
              <w:autoSpaceDN w:val="0"/>
              <w:adjustRightInd w:val="0"/>
              <w:spacing w:line="276" w:lineRule="auto"/>
              <w:ind w:left="1488"/>
              <w:jc w:val="both"/>
              <w:rPr>
                <w:rFonts w:ascii="HelveticaNeueLT Std" w:hAnsi="HelveticaNeueLT Std" w:cs="Arial"/>
                <w:sz w:val="20"/>
                <w:szCs w:val="22"/>
              </w:rPr>
            </w:pPr>
          </w:p>
          <w:p w14:paraId="6A6D6D51" w14:textId="242C0406" w:rsidR="005C7552" w:rsidRPr="009B30F2" w:rsidRDefault="005C7552" w:rsidP="009B30F2">
            <w:pPr>
              <w:pStyle w:val="Prrafodelista"/>
              <w:numPr>
                <w:ilvl w:val="0"/>
                <w:numId w:val="24"/>
              </w:numPr>
              <w:autoSpaceDE w:val="0"/>
              <w:autoSpaceDN w:val="0"/>
              <w:adjustRightInd w:val="0"/>
              <w:spacing w:line="276" w:lineRule="auto"/>
              <w:ind w:left="1488" w:hanging="425"/>
              <w:jc w:val="both"/>
              <w:rPr>
                <w:rFonts w:ascii="HelveticaNeueLT Std" w:hAnsi="HelveticaNeueLT Std" w:cs="Arial"/>
                <w:sz w:val="20"/>
                <w:szCs w:val="22"/>
              </w:rPr>
            </w:pPr>
            <w:r w:rsidRPr="009B30F2">
              <w:rPr>
                <w:rFonts w:ascii="HelveticaNeueLT Std" w:hAnsi="HelveticaNeueLT Std" w:cs="Arial"/>
                <w:sz w:val="20"/>
                <w:szCs w:val="22"/>
              </w:rPr>
              <w:t>Para el treinta y uno de diciembre de dos mil veintiséis, el setenta y cinco por ciento de los Edificios Públicos, y</w:t>
            </w:r>
          </w:p>
          <w:p w14:paraId="56440CB6" w14:textId="77777777" w:rsidR="00736698" w:rsidRPr="009B30F2" w:rsidRDefault="00736698" w:rsidP="009B30F2">
            <w:pPr>
              <w:pStyle w:val="Prrafodelista"/>
              <w:autoSpaceDE w:val="0"/>
              <w:autoSpaceDN w:val="0"/>
              <w:adjustRightInd w:val="0"/>
              <w:spacing w:line="276" w:lineRule="auto"/>
              <w:ind w:left="1488"/>
              <w:jc w:val="both"/>
              <w:rPr>
                <w:rFonts w:ascii="HelveticaNeueLT Std" w:hAnsi="HelveticaNeueLT Std" w:cs="Arial"/>
                <w:sz w:val="20"/>
                <w:szCs w:val="22"/>
              </w:rPr>
            </w:pPr>
          </w:p>
          <w:p w14:paraId="480F4A78" w14:textId="390DB3FD" w:rsidR="005C7552" w:rsidRPr="009B30F2" w:rsidRDefault="005C7552" w:rsidP="009B30F2">
            <w:pPr>
              <w:pStyle w:val="Prrafodelista"/>
              <w:numPr>
                <w:ilvl w:val="0"/>
                <w:numId w:val="24"/>
              </w:numPr>
              <w:autoSpaceDE w:val="0"/>
              <w:autoSpaceDN w:val="0"/>
              <w:adjustRightInd w:val="0"/>
              <w:spacing w:line="276" w:lineRule="auto"/>
              <w:ind w:left="1488" w:hanging="425"/>
              <w:jc w:val="both"/>
              <w:rPr>
                <w:rFonts w:ascii="HelveticaNeueLT Std" w:hAnsi="HelveticaNeueLT Std" w:cs="Arial"/>
                <w:sz w:val="20"/>
                <w:szCs w:val="22"/>
              </w:rPr>
            </w:pPr>
            <w:r w:rsidRPr="009B30F2">
              <w:rPr>
                <w:rFonts w:ascii="HelveticaNeueLT Std" w:hAnsi="HelveticaNeueLT Std" w:cs="Arial"/>
                <w:sz w:val="20"/>
                <w:szCs w:val="22"/>
              </w:rPr>
              <w:t>Para el treinta y uno de diciembre de dos mil veintisiete, el cien por ciento de los Edificios Públicos</w:t>
            </w:r>
            <w:r w:rsidR="008B37E1" w:rsidRPr="009B30F2">
              <w:rPr>
                <w:rFonts w:ascii="HelveticaNeueLT Std" w:hAnsi="HelveticaNeueLT Std" w:cs="Arial"/>
                <w:sz w:val="20"/>
                <w:szCs w:val="22"/>
              </w:rPr>
              <w:t>.</w:t>
            </w:r>
          </w:p>
          <w:p w14:paraId="5DBEB4F2" w14:textId="77777777" w:rsidR="008B37E1" w:rsidRPr="009B30F2" w:rsidRDefault="008B37E1" w:rsidP="009B30F2">
            <w:pPr>
              <w:pStyle w:val="Prrafodelista"/>
              <w:autoSpaceDE w:val="0"/>
              <w:autoSpaceDN w:val="0"/>
              <w:adjustRightInd w:val="0"/>
              <w:spacing w:line="276" w:lineRule="auto"/>
              <w:ind w:left="1488"/>
              <w:jc w:val="both"/>
              <w:rPr>
                <w:rFonts w:ascii="HelveticaNeueLT Std" w:hAnsi="HelveticaNeueLT Std" w:cs="Arial"/>
                <w:sz w:val="20"/>
                <w:szCs w:val="22"/>
              </w:rPr>
            </w:pPr>
          </w:p>
          <w:p w14:paraId="252111E5" w14:textId="5E5B1066" w:rsidR="008B37E1" w:rsidRDefault="008B37E1" w:rsidP="009B30F2">
            <w:pPr>
              <w:pStyle w:val="Prrafodelista"/>
              <w:numPr>
                <w:ilvl w:val="0"/>
                <w:numId w:val="24"/>
              </w:numPr>
              <w:autoSpaceDE w:val="0"/>
              <w:autoSpaceDN w:val="0"/>
              <w:adjustRightInd w:val="0"/>
              <w:spacing w:line="276" w:lineRule="auto"/>
              <w:ind w:left="1488" w:hanging="425"/>
              <w:jc w:val="both"/>
              <w:rPr>
                <w:rFonts w:ascii="HelveticaNeueLT Std" w:hAnsi="HelveticaNeueLT Std" w:cs="Arial"/>
                <w:sz w:val="20"/>
                <w:szCs w:val="22"/>
              </w:rPr>
            </w:pPr>
            <w:r w:rsidRPr="009B30F2">
              <w:rPr>
                <w:rFonts w:ascii="HelveticaNeueLT Std" w:hAnsi="HelveticaNeueLT Std" w:cs="Arial"/>
                <w:sz w:val="20"/>
                <w:szCs w:val="22"/>
              </w:rPr>
              <w:t>El presente Decreto entrará en vigor a partir del Ejercicio Fiscal del Año 2024.</w:t>
            </w:r>
          </w:p>
          <w:p w14:paraId="286921EA" w14:textId="77777777" w:rsidR="009B30F2" w:rsidRPr="009B30F2" w:rsidRDefault="009B30F2" w:rsidP="009B30F2">
            <w:pPr>
              <w:pStyle w:val="Prrafodelista"/>
              <w:rPr>
                <w:rFonts w:ascii="HelveticaNeueLT Std" w:hAnsi="HelveticaNeueLT Std" w:cs="Arial"/>
                <w:sz w:val="20"/>
                <w:szCs w:val="22"/>
              </w:rPr>
            </w:pPr>
          </w:p>
          <w:p w14:paraId="6690F9EF" w14:textId="77777777" w:rsidR="009B30F2" w:rsidRPr="009B30F2" w:rsidRDefault="009B30F2" w:rsidP="009B30F2">
            <w:pPr>
              <w:pStyle w:val="Prrafodelista"/>
              <w:autoSpaceDE w:val="0"/>
              <w:autoSpaceDN w:val="0"/>
              <w:adjustRightInd w:val="0"/>
              <w:spacing w:line="276" w:lineRule="auto"/>
              <w:ind w:left="1488"/>
              <w:jc w:val="both"/>
              <w:rPr>
                <w:rFonts w:ascii="HelveticaNeueLT Std" w:hAnsi="HelveticaNeueLT Std" w:cs="Arial"/>
                <w:sz w:val="20"/>
                <w:szCs w:val="22"/>
              </w:rPr>
            </w:pPr>
          </w:p>
          <w:p w14:paraId="37208A89" w14:textId="19410DE2" w:rsidR="008652EC" w:rsidRDefault="008652EC" w:rsidP="008652EC">
            <w:pPr>
              <w:autoSpaceDE w:val="0"/>
              <w:autoSpaceDN w:val="0"/>
              <w:adjustRightInd w:val="0"/>
              <w:spacing w:line="276" w:lineRule="auto"/>
              <w:jc w:val="both"/>
            </w:pPr>
          </w:p>
        </w:tc>
      </w:tr>
    </w:tbl>
    <w:p w14:paraId="61F4E487" w14:textId="0AEFE6CA" w:rsidR="00F50B12" w:rsidRDefault="00F50B12"/>
    <w:p w14:paraId="30757B65" w14:textId="77777777" w:rsidR="00F50B12" w:rsidRDefault="00F50B12"/>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8A244A" w:rsidRPr="00AC2EC9" w14:paraId="2D40448A" w14:textId="77777777" w:rsidTr="009B30F2">
        <w:trPr>
          <w:trHeight w:val="117"/>
          <w:jc w:val="center"/>
        </w:trPr>
        <w:tc>
          <w:tcPr>
            <w:tcW w:w="567" w:type="dxa"/>
            <w:tcBorders>
              <w:top w:val="single" w:sz="4" w:space="0" w:color="auto"/>
              <w:bottom w:val="single" w:sz="4" w:space="0" w:color="auto"/>
            </w:tcBorders>
          </w:tcPr>
          <w:p w14:paraId="6A884A39" w14:textId="77777777" w:rsidR="008A244A" w:rsidRPr="00AC2EC9" w:rsidRDefault="008A244A" w:rsidP="00B60377">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09946725" w14:textId="77777777" w:rsidR="008A244A" w:rsidRDefault="008A244A" w:rsidP="002706E1">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1D45A247" w14:textId="7A14928A" w:rsidR="008A244A" w:rsidRDefault="005D57D7" w:rsidP="00F50B12">
            <w:pPr>
              <w:spacing w:before="225" w:after="225" w:line="276" w:lineRule="auto"/>
              <w:rPr>
                <w:rFonts w:ascii="HelveticaNeueLT Std" w:hAnsi="HelveticaNeueLT Std" w:cs="Arial"/>
                <w:b/>
                <w:sz w:val="20"/>
                <w:szCs w:val="22"/>
              </w:rPr>
            </w:pPr>
            <w:hyperlink r:id="rId10" w:tgtFrame="_blank" w:history="1">
              <w:r w:rsidR="00F50B12" w:rsidRPr="001A7B4E">
                <w:rPr>
                  <w:rFonts w:ascii="HelveticaNeueLT Std" w:hAnsi="HelveticaNeueLT Std" w:cs="Arial"/>
                  <w:b/>
                  <w:sz w:val="20"/>
                  <w:szCs w:val="22"/>
                </w:rPr>
                <w:t>Decreto número 175.- Por el que se reforman los artículos 53 y 91; se adicionan los artículos 53 bis y 92 bis de la Ley del Agua para el Estado de México y Municipios, se reforma el segundo párrafo de la fracción I y las fracciones III y VI del artículo 18.39 del Código Administrativo del Estado de México.</w:t>
              </w:r>
            </w:hyperlink>
          </w:p>
        </w:tc>
        <w:tc>
          <w:tcPr>
            <w:tcW w:w="7938" w:type="dxa"/>
            <w:tcBorders>
              <w:top w:val="single" w:sz="4" w:space="0" w:color="auto"/>
              <w:bottom w:val="single" w:sz="4" w:space="0" w:color="auto"/>
            </w:tcBorders>
          </w:tcPr>
          <w:p w14:paraId="7FB028EA" w14:textId="77777777" w:rsidR="00F50B12" w:rsidRPr="009B30F2" w:rsidRDefault="00F50B12" w:rsidP="00F50B12">
            <w:pPr>
              <w:autoSpaceDE w:val="0"/>
              <w:autoSpaceDN w:val="0"/>
              <w:adjustRightInd w:val="0"/>
              <w:spacing w:line="276" w:lineRule="auto"/>
              <w:jc w:val="both"/>
              <w:rPr>
                <w:rFonts w:ascii="HelveticaNeueLT Std" w:hAnsi="HelveticaNeueLT Std" w:cs="Arial"/>
                <w:sz w:val="20"/>
                <w:szCs w:val="22"/>
              </w:rPr>
            </w:pPr>
            <w:r w:rsidRPr="009B30F2">
              <w:rPr>
                <w:rFonts w:ascii="HelveticaNeueLT Std" w:hAnsi="HelveticaNeueLT Std" w:cs="Arial"/>
                <w:sz w:val="20"/>
                <w:szCs w:val="22"/>
              </w:rPr>
              <w:t>A través del presente Decreto se establece:</w:t>
            </w:r>
          </w:p>
          <w:p w14:paraId="241EA6ED" w14:textId="77777777" w:rsidR="00F50B12" w:rsidRPr="009B30F2" w:rsidRDefault="00F50B12" w:rsidP="00F50B12">
            <w:pPr>
              <w:autoSpaceDE w:val="0"/>
              <w:autoSpaceDN w:val="0"/>
              <w:adjustRightInd w:val="0"/>
              <w:spacing w:line="276" w:lineRule="auto"/>
              <w:jc w:val="both"/>
              <w:rPr>
                <w:rFonts w:ascii="HelveticaNeueLT Std" w:hAnsi="HelveticaNeueLT Std" w:cs="Arial"/>
                <w:sz w:val="20"/>
                <w:szCs w:val="22"/>
              </w:rPr>
            </w:pPr>
          </w:p>
          <w:p w14:paraId="46F686C6" w14:textId="07995D7D" w:rsidR="00F50B12" w:rsidRPr="009B30F2" w:rsidRDefault="00F50B12" w:rsidP="00F50B12">
            <w:pPr>
              <w:pStyle w:val="Prrafodelista"/>
              <w:numPr>
                <w:ilvl w:val="0"/>
                <w:numId w:val="11"/>
              </w:numPr>
              <w:autoSpaceDE w:val="0"/>
              <w:autoSpaceDN w:val="0"/>
              <w:adjustRightInd w:val="0"/>
              <w:spacing w:line="276" w:lineRule="auto"/>
              <w:jc w:val="both"/>
              <w:rPr>
                <w:rFonts w:ascii="HelveticaNeueLT Std" w:hAnsi="HelveticaNeueLT Std" w:cs="Arial"/>
                <w:sz w:val="20"/>
                <w:szCs w:val="22"/>
              </w:rPr>
            </w:pPr>
            <w:r w:rsidRPr="009B30F2">
              <w:rPr>
                <w:rFonts w:ascii="HelveticaNeueLT Std" w:hAnsi="HelveticaNeueLT Std" w:cs="Arial"/>
                <w:sz w:val="20"/>
                <w:szCs w:val="22"/>
              </w:rPr>
              <w:t>Se reforman los artículos 53 y 91; se adicionan los artículos 53 Bis y 92 Bis de la Ley del Agua para el Estado de México y Municipios, para quedar como sigue:</w:t>
            </w:r>
          </w:p>
          <w:p w14:paraId="21A44407" w14:textId="77777777" w:rsidR="0010795F" w:rsidRDefault="0010795F" w:rsidP="0010795F">
            <w:pPr>
              <w:pStyle w:val="Prrafodelista"/>
              <w:autoSpaceDE w:val="0"/>
              <w:autoSpaceDN w:val="0"/>
              <w:adjustRightInd w:val="0"/>
              <w:spacing w:line="276" w:lineRule="auto"/>
              <w:jc w:val="both"/>
            </w:pPr>
          </w:p>
          <w:p w14:paraId="21B2AA7A" w14:textId="78136070" w:rsidR="008A244A" w:rsidRPr="009B30F2" w:rsidRDefault="008E0CA0" w:rsidP="0010795F">
            <w:pPr>
              <w:pStyle w:val="Prrafodelista"/>
              <w:numPr>
                <w:ilvl w:val="0"/>
                <w:numId w:val="15"/>
              </w:numPr>
              <w:autoSpaceDE w:val="0"/>
              <w:autoSpaceDN w:val="0"/>
              <w:adjustRightInd w:val="0"/>
              <w:spacing w:line="276" w:lineRule="auto"/>
              <w:jc w:val="both"/>
              <w:rPr>
                <w:rFonts w:ascii="HelveticaNeueLT Std" w:hAnsi="HelveticaNeueLT Std" w:cs="Arial"/>
                <w:sz w:val="20"/>
                <w:szCs w:val="22"/>
              </w:rPr>
            </w:pPr>
            <w:r w:rsidRPr="009B30F2">
              <w:rPr>
                <w:rFonts w:ascii="HelveticaNeueLT Std" w:hAnsi="HelveticaNeueLT Std" w:cs="Arial"/>
                <w:b/>
                <w:sz w:val="20"/>
                <w:szCs w:val="22"/>
              </w:rPr>
              <w:t>Artículo 53.-</w:t>
            </w:r>
            <w:r w:rsidRPr="009B30F2">
              <w:rPr>
                <w:rFonts w:ascii="HelveticaNeueLT Std" w:hAnsi="HelveticaNeueLT Std" w:cs="Arial"/>
                <w:sz w:val="20"/>
                <w:szCs w:val="22"/>
              </w:rPr>
              <w:t xml:space="preserve"> Las autoridades del agua impulsarán la construcción de la infraestructura hidráulica que permita el aprovechamiento del agua pluvial para la conservación de reservas hídricas y la recarga de acuíferos, y fomentarán la construcción y conservación de instalaciones alternas que sustituyan al drenaje cuando éste no pueda construirse.</w:t>
            </w:r>
          </w:p>
          <w:p w14:paraId="1A67A84B" w14:textId="77777777" w:rsidR="009F27DB" w:rsidRPr="009B30F2" w:rsidRDefault="009F27DB" w:rsidP="009F27DB">
            <w:pPr>
              <w:pStyle w:val="Prrafodelista"/>
              <w:autoSpaceDE w:val="0"/>
              <w:autoSpaceDN w:val="0"/>
              <w:adjustRightInd w:val="0"/>
              <w:spacing w:line="276" w:lineRule="auto"/>
              <w:jc w:val="both"/>
              <w:rPr>
                <w:rFonts w:ascii="HelveticaNeueLT Std" w:hAnsi="HelveticaNeueLT Std" w:cs="Arial"/>
                <w:sz w:val="20"/>
                <w:szCs w:val="22"/>
              </w:rPr>
            </w:pPr>
          </w:p>
          <w:p w14:paraId="4A6251F8" w14:textId="203235EF" w:rsidR="009F27DB" w:rsidRPr="009B30F2" w:rsidRDefault="009F27DB" w:rsidP="009F27DB">
            <w:pPr>
              <w:pStyle w:val="Prrafodelista"/>
              <w:numPr>
                <w:ilvl w:val="0"/>
                <w:numId w:val="15"/>
              </w:numPr>
              <w:autoSpaceDE w:val="0"/>
              <w:autoSpaceDN w:val="0"/>
              <w:adjustRightInd w:val="0"/>
              <w:spacing w:line="276" w:lineRule="auto"/>
              <w:jc w:val="both"/>
              <w:rPr>
                <w:rFonts w:ascii="HelveticaNeueLT Std" w:hAnsi="HelveticaNeueLT Std" w:cs="Arial"/>
                <w:sz w:val="20"/>
                <w:szCs w:val="22"/>
              </w:rPr>
            </w:pPr>
            <w:r w:rsidRPr="009B30F2">
              <w:rPr>
                <w:rFonts w:ascii="HelveticaNeueLT Std" w:hAnsi="HelveticaNeueLT Std" w:cs="Arial"/>
                <w:b/>
                <w:sz w:val="20"/>
                <w:szCs w:val="22"/>
              </w:rPr>
              <w:t xml:space="preserve">Artículo 53 </w:t>
            </w:r>
            <w:proofErr w:type="gramStart"/>
            <w:r w:rsidRPr="009B30F2">
              <w:rPr>
                <w:rFonts w:ascii="HelveticaNeueLT Std" w:hAnsi="HelveticaNeueLT Std" w:cs="Arial"/>
                <w:b/>
                <w:sz w:val="20"/>
                <w:szCs w:val="22"/>
              </w:rPr>
              <w:t>Bis.-</w:t>
            </w:r>
            <w:proofErr w:type="gramEnd"/>
            <w:r w:rsidRPr="009B30F2">
              <w:rPr>
                <w:rFonts w:ascii="HelveticaNeueLT Std" w:hAnsi="HelveticaNeueLT Std" w:cs="Arial"/>
                <w:sz w:val="20"/>
                <w:szCs w:val="22"/>
              </w:rPr>
              <w:t xml:space="preserve"> Las Dependencias y Organismos Auxiliares estatales y municipales, de acuerdo con su naturaleza jurídica y según corresponda, introducirán sistemas de </w:t>
            </w:r>
            <w:proofErr w:type="spellStart"/>
            <w:r w:rsidRPr="009B30F2">
              <w:rPr>
                <w:rFonts w:ascii="HelveticaNeueLT Std" w:hAnsi="HelveticaNeueLT Std" w:cs="Arial"/>
                <w:sz w:val="20"/>
                <w:szCs w:val="22"/>
              </w:rPr>
              <w:t>naturación</w:t>
            </w:r>
            <w:proofErr w:type="spellEnd"/>
            <w:r w:rsidRPr="009B30F2">
              <w:rPr>
                <w:rFonts w:ascii="HelveticaNeueLT Std" w:hAnsi="HelveticaNeueLT Std" w:cs="Arial"/>
                <w:sz w:val="20"/>
                <w:szCs w:val="22"/>
              </w:rPr>
              <w:t xml:space="preserve"> y/o sistemas necesarios para la captación y aprovechamiento de agua pluvial en los inmuebles destinados a un servicio público que tengan a su cargo, siempre y cuando, las características físicas de los mismos sean aptas para ello y permitan su instalación, operación y mantenimiento.</w:t>
            </w:r>
          </w:p>
          <w:p w14:paraId="414BC3F4" w14:textId="77777777" w:rsidR="009F27DB" w:rsidRPr="009B30F2" w:rsidRDefault="009F27DB" w:rsidP="009F27DB">
            <w:pPr>
              <w:pStyle w:val="Prrafodelista"/>
              <w:autoSpaceDE w:val="0"/>
              <w:autoSpaceDN w:val="0"/>
              <w:adjustRightInd w:val="0"/>
              <w:spacing w:line="276" w:lineRule="auto"/>
              <w:jc w:val="both"/>
              <w:rPr>
                <w:rFonts w:ascii="HelveticaNeueLT Std" w:hAnsi="HelveticaNeueLT Std" w:cs="Arial"/>
                <w:sz w:val="20"/>
                <w:szCs w:val="22"/>
              </w:rPr>
            </w:pPr>
          </w:p>
          <w:p w14:paraId="3F5E4650" w14:textId="56483FBD" w:rsidR="009B30F2" w:rsidRDefault="009F27DB" w:rsidP="009B30F2">
            <w:pPr>
              <w:pStyle w:val="Prrafodelista"/>
              <w:numPr>
                <w:ilvl w:val="0"/>
                <w:numId w:val="15"/>
              </w:numPr>
              <w:autoSpaceDE w:val="0"/>
              <w:autoSpaceDN w:val="0"/>
              <w:adjustRightInd w:val="0"/>
              <w:spacing w:line="276" w:lineRule="auto"/>
              <w:jc w:val="both"/>
              <w:rPr>
                <w:rFonts w:ascii="HelveticaNeueLT Std" w:hAnsi="HelveticaNeueLT Std" w:cs="Arial"/>
                <w:sz w:val="20"/>
                <w:szCs w:val="22"/>
              </w:rPr>
            </w:pPr>
            <w:r w:rsidRPr="009B30F2">
              <w:rPr>
                <w:rFonts w:ascii="HelveticaNeueLT Std" w:hAnsi="HelveticaNeueLT Std" w:cs="Arial"/>
                <w:b/>
                <w:sz w:val="20"/>
                <w:szCs w:val="22"/>
              </w:rPr>
              <w:t xml:space="preserve">Artículo 91.- </w:t>
            </w:r>
            <w:r w:rsidRPr="009B30F2">
              <w:rPr>
                <w:rFonts w:ascii="HelveticaNeueLT Std" w:hAnsi="HelveticaNeueLT Std" w:cs="Arial"/>
                <w:sz w:val="20"/>
                <w:szCs w:val="22"/>
              </w:rPr>
              <w:t>Las autoridades del agua impulsarán las acciones que sean necesarias para mantener y, en su caso, restablecer el equilibrio entre la disponibilidad y el aprovechamiento de los recursos hídricos,</w:t>
            </w:r>
            <w:r>
              <w:t xml:space="preserve"> </w:t>
            </w:r>
            <w:r w:rsidR="009B30F2" w:rsidRPr="009B30F2">
              <w:rPr>
                <w:rFonts w:ascii="HelveticaNeueLT Std" w:hAnsi="HelveticaNeueLT Std" w:cs="Arial"/>
                <w:sz w:val="20"/>
                <w:szCs w:val="22"/>
              </w:rPr>
              <w:t xml:space="preserve">tales como la instalación de sistemas captadores y de </w:t>
            </w:r>
            <w:proofErr w:type="spellStart"/>
            <w:r w:rsidR="009B30F2" w:rsidRPr="009B30F2">
              <w:rPr>
                <w:rFonts w:ascii="HelveticaNeueLT Std" w:hAnsi="HelveticaNeueLT Std" w:cs="Arial"/>
                <w:sz w:val="20"/>
                <w:szCs w:val="22"/>
              </w:rPr>
              <w:t>naturación</w:t>
            </w:r>
            <w:proofErr w:type="spellEnd"/>
            <w:r w:rsidR="009B30F2" w:rsidRPr="009B30F2">
              <w:rPr>
                <w:rFonts w:ascii="HelveticaNeueLT Std" w:hAnsi="HelveticaNeueLT Std" w:cs="Arial"/>
                <w:sz w:val="20"/>
                <w:szCs w:val="22"/>
              </w:rPr>
              <w:t xml:space="preserve"> del </w:t>
            </w:r>
            <w:proofErr w:type="gramStart"/>
            <w:r w:rsidR="009B30F2" w:rsidRPr="009B30F2">
              <w:rPr>
                <w:rFonts w:ascii="HelveticaNeueLT Std" w:hAnsi="HelveticaNeueLT Std" w:cs="Arial"/>
                <w:sz w:val="20"/>
                <w:szCs w:val="22"/>
              </w:rPr>
              <w:t>agua,  para</w:t>
            </w:r>
            <w:proofErr w:type="gramEnd"/>
            <w:r w:rsidR="009B30F2" w:rsidRPr="009B30F2">
              <w:rPr>
                <w:rFonts w:ascii="HelveticaNeueLT Std" w:hAnsi="HelveticaNeueLT Std" w:cs="Arial"/>
                <w:sz w:val="20"/>
                <w:szCs w:val="22"/>
              </w:rPr>
              <w:t xml:space="preserve"> favorecer el manejo sustentable en el proceso de la gestión integral del agua, así como los diversos usos y usuarios.</w:t>
            </w:r>
          </w:p>
          <w:p w14:paraId="0CF63423" w14:textId="77777777" w:rsidR="009B30F2" w:rsidRPr="009B30F2" w:rsidRDefault="009B30F2" w:rsidP="009B30F2">
            <w:pPr>
              <w:pStyle w:val="Prrafodelista"/>
              <w:rPr>
                <w:rFonts w:ascii="HelveticaNeueLT Std" w:hAnsi="HelveticaNeueLT Std" w:cs="Arial"/>
                <w:sz w:val="20"/>
                <w:szCs w:val="22"/>
              </w:rPr>
            </w:pPr>
          </w:p>
          <w:p w14:paraId="2CC220CF" w14:textId="77777777" w:rsidR="009B30F2" w:rsidRPr="009B30F2" w:rsidRDefault="009B30F2" w:rsidP="009B30F2">
            <w:pPr>
              <w:pStyle w:val="Prrafodelista"/>
              <w:autoSpaceDE w:val="0"/>
              <w:autoSpaceDN w:val="0"/>
              <w:adjustRightInd w:val="0"/>
              <w:spacing w:line="276" w:lineRule="auto"/>
              <w:jc w:val="both"/>
              <w:rPr>
                <w:rFonts w:ascii="HelveticaNeueLT Std" w:hAnsi="HelveticaNeueLT Std" w:cs="Arial"/>
                <w:sz w:val="20"/>
                <w:szCs w:val="22"/>
              </w:rPr>
            </w:pPr>
          </w:p>
          <w:p w14:paraId="136F3B3D" w14:textId="4A548A0B" w:rsidR="009F27DB" w:rsidRPr="009F27DB" w:rsidRDefault="009F27DB" w:rsidP="009B30F2">
            <w:pPr>
              <w:pStyle w:val="Prrafodelista"/>
              <w:autoSpaceDE w:val="0"/>
              <w:autoSpaceDN w:val="0"/>
              <w:adjustRightInd w:val="0"/>
              <w:spacing w:line="276" w:lineRule="auto"/>
              <w:jc w:val="both"/>
              <w:rPr>
                <w:rFonts w:ascii="HelveticaNeueLT Std" w:hAnsi="HelveticaNeueLT Std" w:cs="Arial"/>
                <w:bCs/>
                <w:strike/>
                <w:sz w:val="20"/>
                <w:szCs w:val="22"/>
                <w:lang w:eastAsia="es-MX"/>
              </w:rPr>
            </w:pPr>
          </w:p>
        </w:tc>
      </w:tr>
      <w:tr w:rsidR="009F27DB" w:rsidRPr="00AC2EC9" w14:paraId="76BB21EB" w14:textId="77777777" w:rsidTr="009B30F2">
        <w:trPr>
          <w:trHeight w:val="117"/>
          <w:jc w:val="center"/>
        </w:trPr>
        <w:tc>
          <w:tcPr>
            <w:tcW w:w="567" w:type="dxa"/>
            <w:tcBorders>
              <w:top w:val="single" w:sz="4" w:space="0" w:color="auto"/>
              <w:bottom w:val="single" w:sz="4" w:space="0" w:color="auto"/>
            </w:tcBorders>
          </w:tcPr>
          <w:p w14:paraId="65D089A7" w14:textId="77777777" w:rsidR="009F27DB" w:rsidRPr="00AC2EC9" w:rsidRDefault="009F27DB" w:rsidP="00B60377">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0C3DB552" w14:textId="77777777" w:rsidR="009F27DB" w:rsidRDefault="009F27DB" w:rsidP="002706E1">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3661C29D" w14:textId="77777777" w:rsidR="009F27DB" w:rsidRPr="001A7B4E" w:rsidRDefault="009F27DB" w:rsidP="00F50B12">
            <w:pPr>
              <w:spacing w:before="225" w:after="225" w:line="276" w:lineRule="auto"/>
              <w:rPr>
                <w:rFonts w:ascii="HelveticaNeueLT Std" w:hAnsi="HelveticaNeueLT Std" w:cs="Arial"/>
                <w:b/>
                <w:sz w:val="20"/>
                <w:szCs w:val="22"/>
              </w:rPr>
            </w:pPr>
          </w:p>
        </w:tc>
        <w:tc>
          <w:tcPr>
            <w:tcW w:w="7938" w:type="dxa"/>
            <w:tcBorders>
              <w:top w:val="single" w:sz="4" w:space="0" w:color="auto"/>
              <w:bottom w:val="single" w:sz="4" w:space="0" w:color="auto"/>
            </w:tcBorders>
          </w:tcPr>
          <w:p w14:paraId="136AD3D4" w14:textId="77777777" w:rsidR="009F27DB" w:rsidRDefault="009F27DB" w:rsidP="009F27DB">
            <w:pPr>
              <w:pStyle w:val="Prrafodelista"/>
              <w:autoSpaceDE w:val="0"/>
              <w:autoSpaceDN w:val="0"/>
              <w:adjustRightInd w:val="0"/>
              <w:spacing w:line="276" w:lineRule="auto"/>
              <w:jc w:val="both"/>
            </w:pPr>
          </w:p>
          <w:p w14:paraId="0AF1E06E" w14:textId="7994FA52" w:rsidR="009F27DB" w:rsidRPr="009B30F2" w:rsidRDefault="009F27DB" w:rsidP="009F27DB">
            <w:pPr>
              <w:pStyle w:val="Prrafodelista"/>
              <w:numPr>
                <w:ilvl w:val="0"/>
                <w:numId w:val="15"/>
              </w:numPr>
              <w:autoSpaceDE w:val="0"/>
              <w:autoSpaceDN w:val="0"/>
              <w:adjustRightInd w:val="0"/>
              <w:spacing w:line="276" w:lineRule="auto"/>
              <w:jc w:val="both"/>
              <w:rPr>
                <w:rFonts w:ascii="HelveticaNeueLT Std" w:hAnsi="HelveticaNeueLT Std" w:cs="Arial"/>
                <w:sz w:val="20"/>
                <w:szCs w:val="22"/>
              </w:rPr>
            </w:pPr>
            <w:r w:rsidRPr="009B30F2">
              <w:rPr>
                <w:rFonts w:ascii="HelveticaNeueLT Std" w:hAnsi="HelveticaNeueLT Std" w:cs="Arial"/>
                <w:b/>
                <w:sz w:val="20"/>
                <w:szCs w:val="22"/>
              </w:rPr>
              <w:t xml:space="preserve">Artículo 92 </w:t>
            </w:r>
            <w:proofErr w:type="gramStart"/>
            <w:r w:rsidRPr="009B30F2">
              <w:rPr>
                <w:rFonts w:ascii="HelveticaNeueLT Std" w:hAnsi="HelveticaNeueLT Std" w:cs="Arial"/>
                <w:b/>
                <w:sz w:val="20"/>
                <w:szCs w:val="22"/>
              </w:rPr>
              <w:t>Bis.</w:t>
            </w:r>
            <w:r w:rsidRPr="009B30F2">
              <w:rPr>
                <w:rFonts w:ascii="HelveticaNeueLT Std" w:hAnsi="HelveticaNeueLT Std" w:cs="Arial"/>
                <w:sz w:val="20"/>
                <w:szCs w:val="22"/>
              </w:rPr>
              <w:t>-</w:t>
            </w:r>
            <w:proofErr w:type="gramEnd"/>
            <w:r w:rsidRPr="009B30F2">
              <w:rPr>
                <w:rFonts w:ascii="HelveticaNeueLT Std" w:hAnsi="HelveticaNeueLT Std" w:cs="Arial"/>
                <w:sz w:val="20"/>
                <w:szCs w:val="22"/>
              </w:rPr>
              <w:t xml:space="preserve"> La Comisión creará un Fideicomiso cuyos recursos serán destinados a los sistemas de captación de agua pluvial de conformidad con la presente Ley, el cual tendrá por objeto destinar recursos a los organismos operadores o, en su caso, a los municipios, según corresponda, a efecto de implementar acciones para el aprovechamiento de agua pluvial, la recarga de mantos acuíferos y la infiltración de agua pluvial al subsuelo.</w:t>
            </w:r>
          </w:p>
          <w:p w14:paraId="6354164C" w14:textId="77777777" w:rsidR="009F27DB" w:rsidRPr="009B30F2" w:rsidRDefault="009F27DB" w:rsidP="009F27DB">
            <w:pPr>
              <w:pStyle w:val="Prrafodelista"/>
              <w:autoSpaceDE w:val="0"/>
              <w:autoSpaceDN w:val="0"/>
              <w:adjustRightInd w:val="0"/>
              <w:spacing w:line="276" w:lineRule="auto"/>
              <w:jc w:val="both"/>
              <w:rPr>
                <w:rFonts w:ascii="HelveticaNeueLT Std" w:hAnsi="HelveticaNeueLT Std" w:cs="Arial"/>
                <w:sz w:val="20"/>
                <w:szCs w:val="22"/>
              </w:rPr>
            </w:pPr>
          </w:p>
          <w:p w14:paraId="45B6317A" w14:textId="6AA8D20A" w:rsidR="009F27DB" w:rsidRPr="009B30F2" w:rsidRDefault="009F27DB" w:rsidP="009F27DB">
            <w:pPr>
              <w:pStyle w:val="Prrafodelista"/>
              <w:autoSpaceDE w:val="0"/>
              <w:autoSpaceDN w:val="0"/>
              <w:adjustRightInd w:val="0"/>
              <w:spacing w:line="276" w:lineRule="auto"/>
              <w:jc w:val="both"/>
              <w:rPr>
                <w:rFonts w:ascii="HelveticaNeueLT Std" w:hAnsi="HelveticaNeueLT Std" w:cs="Arial"/>
                <w:sz w:val="20"/>
                <w:szCs w:val="22"/>
              </w:rPr>
            </w:pPr>
            <w:r w:rsidRPr="009B30F2">
              <w:rPr>
                <w:rFonts w:ascii="HelveticaNeueLT Std" w:hAnsi="HelveticaNeueLT Std" w:cs="Arial"/>
                <w:sz w:val="20"/>
                <w:szCs w:val="22"/>
              </w:rPr>
              <w:t>La ejecución de los recursos del Fideicomiso se sujetará a las reglas de operación que emita la Comisión del Agua del Estado de México, en coordinación con la Secretaría de Finanzas, de conformidad con la presente Ley y las disposiciones jurídicas aplicables.</w:t>
            </w:r>
          </w:p>
          <w:p w14:paraId="698EBB39" w14:textId="77777777" w:rsidR="009F27DB" w:rsidRDefault="009F27DB" w:rsidP="009F27DB">
            <w:pPr>
              <w:pStyle w:val="Prrafodelista"/>
              <w:autoSpaceDE w:val="0"/>
              <w:autoSpaceDN w:val="0"/>
              <w:adjustRightInd w:val="0"/>
              <w:spacing w:line="276" w:lineRule="auto"/>
              <w:jc w:val="both"/>
            </w:pPr>
          </w:p>
          <w:p w14:paraId="07267D7D" w14:textId="77777777" w:rsidR="009F27DB" w:rsidRPr="009B30F2" w:rsidRDefault="009F27DB" w:rsidP="009F27DB">
            <w:pPr>
              <w:pStyle w:val="Prrafodelista"/>
              <w:numPr>
                <w:ilvl w:val="0"/>
                <w:numId w:val="11"/>
              </w:numPr>
              <w:autoSpaceDE w:val="0"/>
              <w:autoSpaceDN w:val="0"/>
              <w:adjustRightInd w:val="0"/>
              <w:spacing w:line="276" w:lineRule="auto"/>
              <w:jc w:val="both"/>
              <w:rPr>
                <w:rFonts w:ascii="HelveticaNeueLT Std" w:hAnsi="HelveticaNeueLT Std" w:cs="Arial"/>
                <w:sz w:val="20"/>
                <w:szCs w:val="22"/>
              </w:rPr>
            </w:pPr>
            <w:r w:rsidRPr="009B30F2">
              <w:rPr>
                <w:rFonts w:ascii="HelveticaNeueLT Std" w:hAnsi="HelveticaNeueLT Std" w:cs="Arial"/>
                <w:sz w:val="20"/>
                <w:szCs w:val="22"/>
              </w:rPr>
              <w:t>Para cumplir con el contenido del presente Decreto las Dependencias y Organismos Auxiliares estatales y municipales, de acuerdo con su naturaleza jurídica y según corresponda, realizarán las adecuaciones pertinentes a sus anteproyectos de presupuestos, a partir del siguiente ejercicio fiscal.</w:t>
            </w:r>
          </w:p>
          <w:p w14:paraId="5E4068AF" w14:textId="77777777" w:rsidR="009F27DB" w:rsidRDefault="009F27DB" w:rsidP="009F27DB">
            <w:pPr>
              <w:pStyle w:val="Prrafodelista"/>
              <w:autoSpaceDE w:val="0"/>
              <w:autoSpaceDN w:val="0"/>
              <w:adjustRightInd w:val="0"/>
              <w:spacing w:line="276" w:lineRule="auto"/>
              <w:jc w:val="both"/>
            </w:pPr>
          </w:p>
          <w:p w14:paraId="55EC8A92" w14:textId="77777777" w:rsidR="009B30F2" w:rsidRPr="009B30F2" w:rsidRDefault="009B30F2" w:rsidP="009B30F2">
            <w:pPr>
              <w:pStyle w:val="Prrafodelista"/>
              <w:numPr>
                <w:ilvl w:val="0"/>
                <w:numId w:val="11"/>
              </w:numPr>
              <w:autoSpaceDE w:val="0"/>
              <w:autoSpaceDN w:val="0"/>
              <w:adjustRightInd w:val="0"/>
              <w:spacing w:line="276" w:lineRule="auto"/>
              <w:jc w:val="both"/>
              <w:rPr>
                <w:rFonts w:ascii="HelveticaNeueLT Std" w:hAnsi="HelveticaNeueLT Std" w:cs="Arial"/>
                <w:sz w:val="20"/>
                <w:szCs w:val="22"/>
              </w:rPr>
            </w:pPr>
            <w:r w:rsidRPr="009B30F2">
              <w:rPr>
                <w:rFonts w:ascii="HelveticaNeueLT Std" w:hAnsi="HelveticaNeueLT Std" w:cs="Arial"/>
                <w:sz w:val="20"/>
                <w:szCs w:val="22"/>
              </w:rPr>
              <w:t>La Comisión del Agua del Estado de México elaborará y emitirá, en coordinación con la Secretaría de Finanzas, las reglas de operación para la aplicación de los recursos asignados al Fideicomiso a que se refiere el presente Decreto.</w:t>
            </w:r>
          </w:p>
          <w:p w14:paraId="6E8CE45E" w14:textId="77777777" w:rsidR="009B30F2" w:rsidRPr="009B30F2" w:rsidRDefault="009B30F2" w:rsidP="009B30F2">
            <w:pPr>
              <w:pStyle w:val="Prrafodelista"/>
              <w:numPr>
                <w:ilvl w:val="0"/>
                <w:numId w:val="11"/>
              </w:numPr>
              <w:autoSpaceDE w:val="0"/>
              <w:autoSpaceDN w:val="0"/>
              <w:adjustRightInd w:val="0"/>
              <w:spacing w:line="276" w:lineRule="auto"/>
              <w:jc w:val="both"/>
              <w:rPr>
                <w:rFonts w:ascii="HelveticaNeueLT Std" w:hAnsi="HelveticaNeueLT Std" w:cs="Arial"/>
                <w:sz w:val="20"/>
                <w:szCs w:val="22"/>
              </w:rPr>
            </w:pPr>
          </w:p>
          <w:p w14:paraId="2B42CF05" w14:textId="622BFAC4" w:rsidR="009F27DB" w:rsidRDefault="009B30F2" w:rsidP="009B30F2">
            <w:pPr>
              <w:pStyle w:val="Prrafodelista"/>
              <w:autoSpaceDE w:val="0"/>
              <w:autoSpaceDN w:val="0"/>
              <w:adjustRightInd w:val="0"/>
              <w:spacing w:line="276" w:lineRule="auto"/>
              <w:jc w:val="both"/>
              <w:rPr>
                <w:rFonts w:ascii="HelveticaNeueLT Std" w:hAnsi="HelveticaNeueLT Std" w:cs="Arial"/>
                <w:sz w:val="20"/>
                <w:szCs w:val="22"/>
              </w:rPr>
            </w:pPr>
            <w:r w:rsidRPr="009B30F2">
              <w:rPr>
                <w:rFonts w:ascii="HelveticaNeueLT Std" w:hAnsi="HelveticaNeueLT Std" w:cs="Arial"/>
                <w:sz w:val="20"/>
                <w:szCs w:val="22"/>
              </w:rPr>
              <w:t>La operación y funcionamiento del Fideicomiso al que hace referencia el presente Decreto quedará sujeta a la disponibilidad presupuestal, y comenzará su funcionamiento a partir del Ejercicio Fiscal del Año 2024.</w:t>
            </w:r>
          </w:p>
          <w:p w14:paraId="4C402258" w14:textId="77777777" w:rsidR="009B30F2" w:rsidRDefault="009B30F2" w:rsidP="009B30F2">
            <w:pPr>
              <w:pStyle w:val="Prrafodelista"/>
              <w:autoSpaceDE w:val="0"/>
              <w:autoSpaceDN w:val="0"/>
              <w:adjustRightInd w:val="0"/>
              <w:spacing w:line="276" w:lineRule="auto"/>
              <w:jc w:val="both"/>
              <w:rPr>
                <w:rFonts w:ascii="HelveticaNeueLT Std" w:hAnsi="HelveticaNeueLT Std" w:cs="Arial"/>
                <w:sz w:val="20"/>
                <w:szCs w:val="22"/>
              </w:rPr>
            </w:pPr>
          </w:p>
          <w:p w14:paraId="3742D453" w14:textId="77777777" w:rsidR="009B30F2" w:rsidRPr="009B30F2" w:rsidRDefault="009B30F2" w:rsidP="009B30F2">
            <w:pPr>
              <w:pStyle w:val="Prrafodelista"/>
              <w:numPr>
                <w:ilvl w:val="0"/>
                <w:numId w:val="11"/>
              </w:numPr>
              <w:autoSpaceDE w:val="0"/>
              <w:autoSpaceDN w:val="0"/>
              <w:adjustRightInd w:val="0"/>
              <w:spacing w:line="276" w:lineRule="auto"/>
              <w:jc w:val="both"/>
              <w:rPr>
                <w:rFonts w:ascii="HelveticaNeueLT Std" w:hAnsi="HelveticaNeueLT Std" w:cs="Arial"/>
                <w:sz w:val="20"/>
                <w:szCs w:val="22"/>
              </w:rPr>
            </w:pPr>
            <w:r w:rsidRPr="009B30F2">
              <w:rPr>
                <w:rFonts w:ascii="HelveticaNeueLT Std" w:hAnsi="HelveticaNeueLT Std" w:cs="Arial"/>
                <w:sz w:val="20"/>
                <w:szCs w:val="22"/>
              </w:rPr>
              <w:t>El presente Decreto entrará en vigor al día cinco de junio de dos mil veintitrés.</w:t>
            </w:r>
          </w:p>
          <w:p w14:paraId="5F73C0DF" w14:textId="0583C5AA" w:rsidR="009B30F2" w:rsidRDefault="009B30F2" w:rsidP="009B30F2">
            <w:pPr>
              <w:pStyle w:val="Prrafodelista"/>
              <w:autoSpaceDE w:val="0"/>
              <w:autoSpaceDN w:val="0"/>
              <w:adjustRightInd w:val="0"/>
              <w:spacing w:line="276" w:lineRule="auto"/>
              <w:jc w:val="both"/>
            </w:pPr>
          </w:p>
        </w:tc>
      </w:tr>
      <w:tr w:rsidR="00187C28" w:rsidRPr="00AC2EC9" w14:paraId="555885CE" w14:textId="77777777" w:rsidTr="009B30F2">
        <w:trPr>
          <w:trHeight w:val="117"/>
          <w:jc w:val="center"/>
        </w:trPr>
        <w:tc>
          <w:tcPr>
            <w:tcW w:w="567" w:type="dxa"/>
            <w:tcBorders>
              <w:top w:val="single" w:sz="4" w:space="0" w:color="auto"/>
              <w:bottom w:val="single" w:sz="4" w:space="0" w:color="auto"/>
            </w:tcBorders>
          </w:tcPr>
          <w:p w14:paraId="1EAA70BC" w14:textId="4887F5B6" w:rsidR="00187C28" w:rsidRPr="00AC2EC9" w:rsidRDefault="00997F61" w:rsidP="00B60377">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lastRenderedPageBreak/>
              <w:t>108</w:t>
            </w:r>
          </w:p>
        </w:tc>
        <w:tc>
          <w:tcPr>
            <w:tcW w:w="2410" w:type="dxa"/>
            <w:tcBorders>
              <w:top w:val="single" w:sz="4" w:space="0" w:color="auto"/>
              <w:bottom w:val="single" w:sz="4" w:space="0" w:color="auto"/>
            </w:tcBorders>
          </w:tcPr>
          <w:p w14:paraId="43B474AD" w14:textId="3CE73D75" w:rsidR="00187C28" w:rsidRPr="00AC2EC9" w:rsidRDefault="00187C28" w:rsidP="00187C28">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19-</w:t>
            </w:r>
            <w:proofErr w:type="gramStart"/>
            <w:r>
              <w:rPr>
                <w:rFonts w:ascii="HelveticaNeueLT Std" w:hAnsi="HelveticaNeueLT Std" w:cs="Arial"/>
                <w:b/>
                <w:sz w:val="20"/>
                <w:szCs w:val="22"/>
              </w:rPr>
              <w:t>Junio</w:t>
            </w:r>
            <w:proofErr w:type="gramEnd"/>
            <w:r w:rsidRPr="00AC2EC9">
              <w:rPr>
                <w:rFonts w:ascii="HelveticaNeueLT Std" w:hAnsi="HelveticaNeueLT Std" w:cs="Arial"/>
                <w:b/>
                <w:sz w:val="20"/>
                <w:szCs w:val="22"/>
              </w:rPr>
              <w:t>-2023</w:t>
            </w:r>
          </w:p>
          <w:p w14:paraId="7CECE4FD" w14:textId="77777777" w:rsidR="00187C28" w:rsidRPr="00AC2EC9" w:rsidRDefault="00187C28" w:rsidP="00187C28">
            <w:pPr>
              <w:spacing w:line="276" w:lineRule="auto"/>
              <w:ind w:left="17"/>
              <w:jc w:val="center"/>
              <w:rPr>
                <w:rFonts w:ascii="HelveticaNeueLT Std" w:hAnsi="HelveticaNeueLT Std" w:cs="Arial"/>
                <w:b/>
                <w:sz w:val="20"/>
                <w:szCs w:val="22"/>
              </w:rPr>
            </w:pPr>
          </w:p>
          <w:p w14:paraId="2719BD71" w14:textId="77777777" w:rsidR="00187C28" w:rsidRPr="00AC2EC9" w:rsidRDefault="00187C28" w:rsidP="00187C28">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0BB38E0E" w14:textId="21855186" w:rsidR="00187C28" w:rsidRDefault="00187C28" w:rsidP="00187C28">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p>
        </w:tc>
        <w:tc>
          <w:tcPr>
            <w:tcW w:w="3686" w:type="dxa"/>
            <w:tcBorders>
              <w:top w:val="single" w:sz="4" w:space="0" w:color="auto"/>
              <w:bottom w:val="single" w:sz="4" w:space="0" w:color="auto"/>
            </w:tcBorders>
            <w:shd w:val="clear" w:color="auto" w:fill="FFFFFF" w:themeFill="background1"/>
          </w:tcPr>
          <w:p w14:paraId="2B617F1F" w14:textId="725C0AA0" w:rsidR="00187C28" w:rsidRPr="00187C28" w:rsidRDefault="00187C28" w:rsidP="00187C28">
            <w:pPr>
              <w:spacing w:before="225" w:after="225" w:line="276" w:lineRule="auto"/>
              <w:jc w:val="center"/>
              <w:rPr>
                <w:rFonts w:ascii="HelveticaNeueLT Std" w:hAnsi="HelveticaNeueLT Std" w:cs="Arial"/>
                <w:b/>
                <w:sz w:val="20"/>
                <w:szCs w:val="22"/>
              </w:rPr>
            </w:pPr>
            <w:r>
              <w:rPr>
                <w:rFonts w:ascii="HelveticaNeueLT Std" w:hAnsi="HelveticaNeueLT Std" w:cs="Arial"/>
                <w:b/>
                <w:sz w:val="20"/>
                <w:szCs w:val="22"/>
              </w:rPr>
              <w:t>Secretaría de Finanzas</w:t>
            </w:r>
          </w:p>
          <w:p w14:paraId="025D5395" w14:textId="0CB8DF77" w:rsidR="00187C28" w:rsidRPr="001A7B4E" w:rsidRDefault="005D57D7" w:rsidP="00187C28">
            <w:pPr>
              <w:spacing w:before="225" w:after="225" w:line="276" w:lineRule="auto"/>
              <w:jc w:val="both"/>
              <w:rPr>
                <w:rFonts w:ascii="HelveticaNeueLT Std" w:hAnsi="HelveticaNeueLT Std" w:cs="Arial"/>
                <w:b/>
                <w:sz w:val="20"/>
                <w:szCs w:val="22"/>
              </w:rPr>
            </w:pPr>
            <w:hyperlink r:id="rId11" w:tgtFrame="_blank" w:history="1">
              <w:r w:rsidR="00187C28" w:rsidRPr="00187C28">
                <w:rPr>
                  <w:rFonts w:ascii="HelveticaNeueLT Std" w:hAnsi="HelveticaNeueLT Std" w:cs="Arial"/>
                  <w:b/>
                  <w:sz w:val="20"/>
                  <w:szCs w:val="22"/>
                </w:rPr>
                <w:t>Acuerdo por el que se reforman y adicionan diversas disposiciones del Manual Catastral del Estado de México.</w:t>
              </w:r>
            </w:hyperlink>
          </w:p>
        </w:tc>
        <w:tc>
          <w:tcPr>
            <w:tcW w:w="7938" w:type="dxa"/>
            <w:tcBorders>
              <w:top w:val="single" w:sz="4" w:space="0" w:color="auto"/>
              <w:bottom w:val="single" w:sz="4" w:space="0" w:color="auto"/>
            </w:tcBorders>
          </w:tcPr>
          <w:p w14:paraId="4B75FCEE" w14:textId="1D9F2764" w:rsidR="00187C28" w:rsidRPr="009B30F2" w:rsidRDefault="00187C28" w:rsidP="00187C28">
            <w:pPr>
              <w:autoSpaceDE w:val="0"/>
              <w:autoSpaceDN w:val="0"/>
              <w:adjustRightInd w:val="0"/>
              <w:spacing w:line="276" w:lineRule="auto"/>
              <w:jc w:val="both"/>
              <w:rPr>
                <w:rFonts w:ascii="HelveticaNeueLT Std" w:hAnsi="HelveticaNeueLT Std" w:cs="Arial"/>
                <w:sz w:val="20"/>
                <w:szCs w:val="22"/>
              </w:rPr>
            </w:pPr>
            <w:r w:rsidRPr="009B30F2">
              <w:rPr>
                <w:rFonts w:ascii="HelveticaNeueLT Std" w:hAnsi="HelveticaNeueLT Std" w:cs="Arial"/>
                <w:sz w:val="20"/>
                <w:szCs w:val="22"/>
              </w:rPr>
              <w:t>Se reforman los apartados ACGC008, ACGC009, ACGC014, ACGC015, ACGC016, LT014, VL02, ANEXO y se adicionan los apartados ACGC017 Y ACGC018 del Manual Catastral del Estado de México:</w:t>
            </w:r>
          </w:p>
          <w:p w14:paraId="1129C72E" w14:textId="77777777" w:rsidR="00187C28" w:rsidRPr="009B30F2" w:rsidRDefault="00187C28" w:rsidP="00187C28">
            <w:pPr>
              <w:autoSpaceDE w:val="0"/>
              <w:autoSpaceDN w:val="0"/>
              <w:adjustRightInd w:val="0"/>
              <w:spacing w:line="276" w:lineRule="auto"/>
              <w:jc w:val="both"/>
              <w:rPr>
                <w:rFonts w:ascii="HelveticaNeueLT Std" w:hAnsi="HelveticaNeueLT Std" w:cs="Arial"/>
                <w:sz w:val="20"/>
                <w:szCs w:val="22"/>
              </w:rPr>
            </w:pPr>
          </w:p>
          <w:p w14:paraId="50E4B645" w14:textId="5B05C084" w:rsidR="00187C28" w:rsidRPr="009B30F2" w:rsidRDefault="00187C28" w:rsidP="009B30F2">
            <w:pPr>
              <w:pStyle w:val="Prrafodelista"/>
              <w:numPr>
                <w:ilvl w:val="0"/>
                <w:numId w:val="16"/>
              </w:numPr>
              <w:autoSpaceDE w:val="0"/>
              <w:autoSpaceDN w:val="0"/>
              <w:adjustRightInd w:val="0"/>
              <w:spacing w:line="360" w:lineRule="auto"/>
              <w:jc w:val="both"/>
              <w:rPr>
                <w:rFonts w:ascii="HelveticaNeueLT Std" w:hAnsi="HelveticaNeueLT Std" w:cs="Arial"/>
                <w:sz w:val="20"/>
                <w:szCs w:val="22"/>
              </w:rPr>
            </w:pPr>
            <w:r w:rsidRPr="009B30F2">
              <w:rPr>
                <w:rFonts w:ascii="HelveticaNeueLT Std" w:hAnsi="HelveticaNeueLT Std" w:cs="Arial"/>
                <w:sz w:val="20"/>
                <w:szCs w:val="22"/>
              </w:rPr>
              <w:t xml:space="preserve">ACGC008.- </w:t>
            </w:r>
            <w:r w:rsidR="002F3E1A" w:rsidRPr="009B30F2">
              <w:rPr>
                <w:rFonts w:ascii="HelveticaNeueLT Std" w:hAnsi="HelveticaNeueLT Std" w:cs="Arial"/>
                <w:sz w:val="20"/>
                <w:szCs w:val="22"/>
              </w:rPr>
              <w:t>Respecto a l</w:t>
            </w:r>
            <w:r w:rsidR="00166329" w:rsidRPr="009B30F2">
              <w:rPr>
                <w:rFonts w:ascii="HelveticaNeueLT Std" w:hAnsi="HelveticaNeueLT Std" w:cs="Arial"/>
                <w:sz w:val="20"/>
                <w:szCs w:val="22"/>
              </w:rPr>
              <w:t>os datos que deberá de contener la c</w:t>
            </w:r>
            <w:r w:rsidRPr="009B30F2">
              <w:rPr>
                <w:rFonts w:ascii="HelveticaNeueLT Std" w:hAnsi="HelveticaNeueLT Std" w:cs="Arial"/>
                <w:sz w:val="20"/>
                <w:szCs w:val="22"/>
              </w:rPr>
              <w:t>ertificación de plano manzanero catastral</w:t>
            </w:r>
            <w:r w:rsidR="00166329" w:rsidRPr="009B30F2">
              <w:rPr>
                <w:rFonts w:ascii="HelveticaNeueLT Std" w:hAnsi="HelveticaNeueLT Std" w:cs="Arial"/>
                <w:sz w:val="20"/>
                <w:szCs w:val="22"/>
              </w:rPr>
              <w:t>.</w:t>
            </w:r>
            <w:r w:rsidRPr="009B30F2">
              <w:rPr>
                <w:rFonts w:ascii="HelveticaNeueLT Std" w:hAnsi="HelveticaNeueLT Std" w:cs="Arial"/>
                <w:sz w:val="20"/>
                <w:szCs w:val="22"/>
              </w:rPr>
              <w:t xml:space="preserve"> </w:t>
            </w:r>
          </w:p>
          <w:p w14:paraId="3817004A" w14:textId="380A6891" w:rsidR="00166329" w:rsidRPr="009B30F2" w:rsidRDefault="00166329" w:rsidP="009B30F2">
            <w:pPr>
              <w:pStyle w:val="Prrafodelista"/>
              <w:numPr>
                <w:ilvl w:val="0"/>
                <w:numId w:val="16"/>
              </w:numPr>
              <w:autoSpaceDE w:val="0"/>
              <w:autoSpaceDN w:val="0"/>
              <w:adjustRightInd w:val="0"/>
              <w:spacing w:line="360" w:lineRule="auto"/>
              <w:jc w:val="both"/>
              <w:rPr>
                <w:rFonts w:ascii="HelveticaNeueLT Std" w:hAnsi="HelveticaNeueLT Std" w:cs="Arial"/>
                <w:sz w:val="20"/>
                <w:szCs w:val="22"/>
              </w:rPr>
            </w:pPr>
            <w:r w:rsidRPr="009B30F2">
              <w:rPr>
                <w:rFonts w:ascii="HelveticaNeueLT Std" w:hAnsi="HelveticaNeueLT Std" w:cs="Arial"/>
                <w:sz w:val="20"/>
                <w:szCs w:val="22"/>
              </w:rPr>
              <w:t xml:space="preserve">ACGC009.- El tratamiento que </w:t>
            </w:r>
            <w:r w:rsidR="00234F4F" w:rsidRPr="009B30F2">
              <w:rPr>
                <w:rFonts w:ascii="HelveticaNeueLT Std" w:hAnsi="HelveticaNeueLT Std" w:cs="Arial"/>
                <w:sz w:val="20"/>
                <w:szCs w:val="22"/>
              </w:rPr>
              <w:t>hará la</w:t>
            </w:r>
            <w:r w:rsidRPr="009B30F2">
              <w:rPr>
                <w:rFonts w:ascii="HelveticaNeueLT Std" w:hAnsi="HelveticaNeueLT Std" w:cs="Arial"/>
                <w:sz w:val="20"/>
                <w:szCs w:val="22"/>
              </w:rPr>
              <w:t xml:space="preserve"> autoridad catastral cuando cuente con cartografía en medios digitales.</w:t>
            </w:r>
          </w:p>
          <w:p w14:paraId="1F4A5120" w14:textId="77777777" w:rsidR="00166329" w:rsidRPr="009B30F2" w:rsidRDefault="00166329" w:rsidP="009B30F2">
            <w:pPr>
              <w:pStyle w:val="Prrafodelista"/>
              <w:numPr>
                <w:ilvl w:val="0"/>
                <w:numId w:val="16"/>
              </w:numPr>
              <w:autoSpaceDE w:val="0"/>
              <w:autoSpaceDN w:val="0"/>
              <w:adjustRightInd w:val="0"/>
              <w:spacing w:line="360" w:lineRule="auto"/>
              <w:jc w:val="both"/>
            </w:pPr>
            <w:r w:rsidRPr="009B30F2">
              <w:rPr>
                <w:rFonts w:ascii="HelveticaNeueLT Std" w:hAnsi="HelveticaNeueLT Std" w:cs="Arial"/>
                <w:sz w:val="20"/>
                <w:szCs w:val="22"/>
              </w:rPr>
              <w:t>ACGC014.- Los trámites y servicios catastrales que presta el ayuntamiento.</w:t>
            </w:r>
          </w:p>
          <w:p w14:paraId="38A0358E" w14:textId="77777777" w:rsidR="009B30F2" w:rsidRPr="009B30F2" w:rsidRDefault="009B30F2" w:rsidP="009B30F2">
            <w:pPr>
              <w:pStyle w:val="Prrafodelista"/>
              <w:numPr>
                <w:ilvl w:val="0"/>
                <w:numId w:val="16"/>
              </w:numPr>
              <w:autoSpaceDE w:val="0"/>
              <w:autoSpaceDN w:val="0"/>
              <w:adjustRightInd w:val="0"/>
              <w:spacing w:line="360" w:lineRule="auto"/>
              <w:jc w:val="both"/>
              <w:rPr>
                <w:rFonts w:ascii="HelveticaNeueLT Std" w:hAnsi="HelveticaNeueLT Std" w:cs="Arial"/>
                <w:sz w:val="20"/>
                <w:szCs w:val="22"/>
              </w:rPr>
            </w:pPr>
            <w:proofErr w:type="spellStart"/>
            <w:r w:rsidRPr="009B30F2">
              <w:rPr>
                <w:rFonts w:ascii="HelveticaNeueLT Std" w:hAnsi="HelveticaNeueLT Std" w:cs="Arial"/>
                <w:sz w:val="20"/>
                <w:szCs w:val="22"/>
              </w:rPr>
              <w:t>CGC015</w:t>
            </w:r>
            <w:proofErr w:type="spellEnd"/>
            <w:r w:rsidRPr="009B30F2">
              <w:rPr>
                <w:rFonts w:ascii="HelveticaNeueLT Std" w:hAnsi="HelveticaNeueLT Std" w:cs="Arial"/>
                <w:sz w:val="20"/>
                <w:szCs w:val="22"/>
              </w:rPr>
              <w:t>.- El tratamiento de solicitudes de cualquier trámite o servicio catastral, relacionado con inmuebles que presenten algún litigio entre particulares.</w:t>
            </w:r>
          </w:p>
          <w:p w14:paraId="75336C9D" w14:textId="77777777" w:rsidR="009B30F2" w:rsidRPr="009B30F2" w:rsidRDefault="009B30F2" w:rsidP="009B30F2">
            <w:pPr>
              <w:pStyle w:val="Prrafodelista"/>
              <w:numPr>
                <w:ilvl w:val="0"/>
                <w:numId w:val="16"/>
              </w:numPr>
              <w:autoSpaceDE w:val="0"/>
              <w:autoSpaceDN w:val="0"/>
              <w:adjustRightInd w:val="0"/>
              <w:spacing w:line="360" w:lineRule="auto"/>
              <w:jc w:val="both"/>
              <w:rPr>
                <w:rFonts w:ascii="HelveticaNeueLT Std" w:hAnsi="HelveticaNeueLT Std" w:cs="Arial"/>
                <w:sz w:val="20"/>
                <w:szCs w:val="22"/>
              </w:rPr>
            </w:pPr>
            <w:r w:rsidRPr="009B30F2">
              <w:rPr>
                <w:rFonts w:ascii="HelveticaNeueLT Std" w:hAnsi="HelveticaNeueLT Std" w:cs="Arial"/>
                <w:sz w:val="20"/>
                <w:szCs w:val="22"/>
              </w:rPr>
              <w:t>ACGC016.- El tratamiento que deberá de observarse cuando se adquiera un inmueble por primera vez.</w:t>
            </w:r>
          </w:p>
          <w:p w14:paraId="50DAAFAE" w14:textId="77777777" w:rsidR="009B30F2" w:rsidRPr="009B30F2" w:rsidRDefault="009B30F2" w:rsidP="009B30F2">
            <w:pPr>
              <w:pStyle w:val="Prrafodelista"/>
              <w:numPr>
                <w:ilvl w:val="0"/>
                <w:numId w:val="16"/>
              </w:numPr>
              <w:autoSpaceDE w:val="0"/>
              <w:autoSpaceDN w:val="0"/>
              <w:adjustRightInd w:val="0"/>
              <w:spacing w:line="360" w:lineRule="auto"/>
              <w:jc w:val="both"/>
              <w:rPr>
                <w:rFonts w:ascii="HelveticaNeueLT Std" w:hAnsi="HelveticaNeueLT Std" w:cs="Arial"/>
                <w:sz w:val="20"/>
                <w:szCs w:val="22"/>
              </w:rPr>
            </w:pPr>
            <w:r w:rsidRPr="009B30F2">
              <w:rPr>
                <w:rFonts w:ascii="HelveticaNeueLT Std" w:hAnsi="HelveticaNeueLT Std" w:cs="Arial"/>
                <w:sz w:val="20"/>
                <w:szCs w:val="22"/>
              </w:rPr>
              <w:t>ACGC017.- Emisión de la Manifestación Catastral, por la autoridad catastral.</w:t>
            </w:r>
          </w:p>
          <w:p w14:paraId="70928EBC" w14:textId="77777777" w:rsidR="009B30F2" w:rsidRPr="009B30F2" w:rsidRDefault="009B30F2" w:rsidP="009B30F2">
            <w:pPr>
              <w:pStyle w:val="Prrafodelista"/>
              <w:numPr>
                <w:ilvl w:val="0"/>
                <w:numId w:val="16"/>
              </w:numPr>
              <w:autoSpaceDE w:val="0"/>
              <w:autoSpaceDN w:val="0"/>
              <w:adjustRightInd w:val="0"/>
              <w:spacing w:line="360" w:lineRule="auto"/>
              <w:jc w:val="both"/>
              <w:rPr>
                <w:rFonts w:ascii="HelveticaNeueLT Std" w:hAnsi="HelveticaNeueLT Std" w:cs="Arial"/>
                <w:sz w:val="20"/>
                <w:szCs w:val="22"/>
              </w:rPr>
            </w:pPr>
            <w:r w:rsidRPr="009B30F2">
              <w:rPr>
                <w:rFonts w:ascii="HelveticaNeueLT Std" w:hAnsi="HelveticaNeueLT Std" w:cs="Arial"/>
                <w:sz w:val="20"/>
                <w:szCs w:val="22"/>
              </w:rPr>
              <w:t>ACGC018.- Cuando se detecte que un inmueble, ya cuenta con registro en el Padrón Catastral a nombre de persona distinta, al nombre del solicitante.</w:t>
            </w:r>
          </w:p>
          <w:p w14:paraId="417AAB0C" w14:textId="77777777" w:rsidR="009B30F2" w:rsidRPr="009B30F2" w:rsidRDefault="009B30F2" w:rsidP="009B30F2">
            <w:pPr>
              <w:pStyle w:val="Prrafodelista"/>
              <w:numPr>
                <w:ilvl w:val="0"/>
                <w:numId w:val="16"/>
              </w:numPr>
              <w:autoSpaceDE w:val="0"/>
              <w:autoSpaceDN w:val="0"/>
              <w:adjustRightInd w:val="0"/>
              <w:spacing w:line="360" w:lineRule="auto"/>
              <w:jc w:val="both"/>
              <w:rPr>
                <w:rFonts w:ascii="HelveticaNeueLT Std" w:hAnsi="HelveticaNeueLT Std" w:cs="Arial"/>
                <w:sz w:val="20"/>
                <w:szCs w:val="22"/>
              </w:rPr>
            </w:pPr>
            <w:r w:rsidRPr="009B30F2">
              <w:rPr>
                <w:rFonts w:ascii="HelveticaNeueLT Std" w:hAnsi="HelveticaNeueLT Std" w:cs="Arial"/>
                <w:sz w:val="20"/>
                <w:szCs w:val="22"/>
              </w:rPr>
              <w:t>LT014.- La persona designada para practicar el servicio catastral, deberá estar autorizada por el IGECEM.</w:t>
            </w:r>
          </w:p>
          <w:p w14:paraId="1A00C2CE" w14:textId="77777777" w:rsidR="009B30F2" w:rsidRPr="009B30F2" w:rsidRDefault="009B30F2" w:rsidP="009B30F2">
            <w:pPr>
              <w:pStyle w:val="Prrafodelista"/>
              <w:numPr>
                <w:ilvl w:val="0"/>
                <w:numId w:val="16"/>
              </w:numPr>
              <w:autoSpaceDE w:val="0"/>
              <w:autoSpaceDN w:val="0"/>
              <w:adjustRightInd w:val="0"/>
              <w:spacing w:line="360" w:lineRule="auto"/>
              <w:jc w:val="both"/>
              <w:rPr>
                <w:rFonts w:ascii="HelveticaNeueLT Std" w:hAnsi="HelveticaNeueLT Std" w:cs="Arial"/>
                <w:sz w:val="20"/>
                <w:szCs w:val="22"/>
              </w:rPr>
            </w:pPr>
            <w:r w:rsidRPr="009B30F2">
              <w:rPr>
                <w:rFonts w:ascii="HelveticaNeueLT Std" w:hAnsi="HelveticaNeueLT Std" w:cs="Arial"/>
                <w:sz w:val="20"/>
                <w:szCs w:val="22"/>
              </w:rPr>
              <w:t>VL012.- La persona designada para practicar el servicio catastral deberá estar certificada.</w:t>
            </w:r>
          </w:p>
          <w:p w14:paraId="779F8151" w14:textId="77777777" w:rsidR="009B30F2" w:rsidRPr="009B30F2" w:rsidRDefault="009B30F2" w:rsidP="009B30F2">
            <w:pPr>
              <w:pStyle w:val="Prrafodelista"/>
              <w:autoSpaceDE w:val="0"/>
              <w:autoSpaceDN w:val="0"/>
              <w:adjustRightInd w:val="0"/>
              <w:spacing w:line="276" w:lineRule="auto"/>
              <w:jc w:val="both"/>
            </w:pPr>
          </w:p>
          <w:p w14:paraId="515C19D9" w14:textId="753B1B9E" w:rsidR="009B30F2" w:rsidRDefault="009B30F2" w:rsidP="009B30F2">
            <w:pPr>
              <w:pStyle w:val="Prrafodelista"/>
              <w:numPr>
                <w:ilvl w:val="0"/>
                <w:numId w:val="16"/>
              </w:numPr>
              <w:autoSpaceDE w:val="0"/>
              <w:autoSpaceDN w:val="0"/>
              <w:adjustRightInd w:val="0"/>
              <w:spacing w:line="276" w:lineRule="auto"/>
              <w:jc w:val="both"/>
            </w:pPr>
            <w:r w:rsidRPr="009B30F2">
              <w:rPr>
                <w:rFonts w:ascii="HelveticaNeueLT Std" w:hAnsi="HelveticaNeueLT Std" w:cs="Arial"/>
                <w:sz w:val="20"/>
                <w:szCs w:val="22"/>
              </w:rPr>
              <w:t>El presente acuerdo entrará en vigor el día veinte de junio de dos mil veintitrés</w:t>
            </w:r>
          </w:p>
        </w:tc>
      </w:tr>
      <w:tr w:rsidR="00187C28" w:rsidRPr="009B30F2" w14:paraId="69DB7D9D" w14:textId="77777777" w:rsidTr="009B30F2">
        <w:trPr>
          <w:trHeight w:val="117"/>
          <w:jc w:val="center"/>
        </w:trPr>
        <w:tc>
          <w:tcPr>
            <w:tcW w:w="567" w:type="dxa"/>
            <w:tcBorders>
              <w:top w:val="single" w:sz="4" w:space="0" w:color="auto"/>
              <w:left w:val="single" w:sz="4" w:space="0" w:color="auto"/>
              <w:bottom w:val="single" w:sz="4" w:space="0" w:color="auto"/>
              <w:right w:val="single" w:sz="4" w:space="0" w:color="auto"/>
            </w:tcBorders>
          </w:tcPr>
          <w:p w14:paraId="039795E1" w14:textId="6E5EF5DA" w:rsidR="00187C28" w:rsidRPr="009B30F2" w:rsidRDefault="00997F61" w:rsidP="00B60377">
            <w:pPr>
              <w:spacing w:line="276" w:lineRule="auto"/>
              <w:jc w:val="center"/>
              <w:rPr>
                <w:rFonts w:ascii="HelveticaNeueLT Std" w:hAnsi="HelveticaNeueLT Std" w:cs="Arial"/>
                <w:b/>
                <w:bCs/>
                <w:sz w:val="20"/>
                <w:szCs w:val="20"/>
              </w:rPr>
            </w:pPr>
            <w:r w:rsidRPr="009B30F2">
              <w:rPr>
                <w:rFonts w:ascii="HelveticaNeueLT Std" w:hAnsi="HelveticaNeueLT Std" w:cs="Arial"/>
                <w:b/>
                <w:bCs/>
                <w:sz w:val="20"/>
                <w:szCs w:val="20"/>
              </w:rPr>
              <w:lastRenderedPageBreak/>
              <w:t>117</w:t>
            </w:r>
          </w:p>
        </w:tc>
        <w:tc>
          <w:tcPr>
            <w:tcW w:w="2410" w:type="dxa"/>
            <w:tcBorders>
              <w:top w:val="single" w:sz="4" w:space="0" w:color="auto"/>
              <w:left w:val="single" w:sz="4" w:space="0" w:color="auto"/>
              <w:bottom w:val="single" w:sz="4" w:space="0" w:color="auto"/>
              <w:right w:val="single" w:sz="4" w:space="0" w:color="auto"/>
            </w:tcBorders>
          </w:tcPr>
          <w:p w14:paraId="00E3522E" w14:textId="4F9E9114" w:rsidR="00997F61" w:rsidRPr="009B30F2" w:rsidRDefault="00997F61" w:rsidP="00997F61">
            <w:pPr>
              <w:spacing w:line="276" w:lineRule="auto"/>
              <w:ind w:left="17"/>
              <w:jc w:val="center"/>
              <w:rPr>
                <w:rFonts w:ascii="HelveticaNeueLT Std" w:hAnsi="HelveticaNeueLT Std" w:cs="Arial"/>
                <w:b/>
                <w:sz w:val="20"/>
                <w:szCs w:val="20"/>
              </w:rPr>
            </w:pPr>
            <w:r w:rsidRPr="009B30F2">
              <w:rPr>
                <w:rFonts w:ascii="HelveticaNeueLT Std" w:hAnsi="HelveticaNeueLT Std" w:cs="Arial"/>
                <w:b/>
                <w:sz w:val="20"/>
                <w:szCs w:val="20"/>
              </w:rPr>
              <w:t>30-</w:t>
            </w:r>
            <w:proofErr w:type="gramStart"/>
            <w:r w:rsidRPr="009B30F2">
              <w:rPr>
                <w:rFonts w:ascii="HelveticaNeueLT Std" w:hAnsi="HelveticaNeueLT Std" w:cs="Arial"/>
                <w:b/>
                <w:sz w:val="20"/>
                <w:szCs w:val="20"/>
              </w:rPr>
              <w:t>Junio</w:t>
            </w:r>
            <w:proofErr w:type="gramEnd"/>
            <w:r w:rsidRPr="009B30F2">
              <w:rPr>
                <w:rFonts w:ascii="HelveticaNeueLT Std" w:hAnsi="HelveticaNeueLT Std" w:cs="Arial"/>
                <w:b/>
                <w:sz w:val="20"/>
                <w:szCs w:val="20"/>
              </w:rPr>
              <w:t>-2023</w:t>
            </w:r>
          </w:p>
          <w:p w14:paraId="2BD45D9E" w14:textId="77777777" w:rsidR="00997F61" w:rsidRPr="009B30F2" w:rsidRDefault="00997F61" w:rsidP="00997F61">
            <w:pPr>
              <w:spacing w:line="276" w:lineRule="auto"/>
              <w:ind w:left="17"/>
              <w:jc w:val="center"/>
              <w:rPr>
                <w:rFonts w:ascii="HelveticaNeueLT Std" w:hAnsi="HelveticaNeueLT Std" w:cs="Arial"/>
                <w:b/>
                <w:sz w:val="20"/>
                <w:szCs w:val="20"/>
              </w:rPr>
            </w:pPr>
          </w:p>
          <w:p w14:paraId="0D184501" w14:textId="77777777" w:rsidR="00997F61" w:rsidRPr="009B30F2" w:rsidRDefault="00997F61" w:rsidP="00997F61">
            <w:pPr>
              <w:spacing w:line="276" w:lineRule="auto"/>
              <w:ind w:left="17"/>
              <w:jc w:val="center"/>
              <w:rPr>
                <w:rFonts w:ascii="HelveticaNeueLT Std" w:hAnsi="HelveticaNeueLT Std" w:cs="Arial"/>
                <w:b/>
                <w:sz w:val="20"/>
                <w:szCs w:val="20"/>
              </w:rPr>
            </w:pPr>
            <w:r w:rsidRPr="009B30F2">
              <w:rPr>
                <w:rFonts w:ascii="HelveticaNeueLT Std" w:hAnsi="HelveticaNeueLT Std" w:cs="Arial"/>
                <w:b/>
                <w:sz w:val="20"/>
                <w:szCs w:val="20"/>
              </w:rPr>
              <w:t>Sección</w:t>
            </w:r>
          </w:p>
          <w:p w14:paraId="695D852B" w14:textId="771BE4BB" w:rsidR="00187C28" w:rsidRPr="009B30F2" w:rsidRDefault="00997F61" w:rsidP="00997F61">
            <w:pPr>
              <w:spacing w:line="276" w:lineRule="auto"/>
              <w:ind w:left="17"/>
              <w:jc w:val="center"/>
              <w:rPr>
                <w:rFonts w:ascii="HelveticaNeueLT Std" w:hAnsi="HelveticaNeueLT Std" w:cs="Arial"/>
                <w:b/>
                <w:sz w:val="20"/>
                <w:szCs w:val="20"/>
              </w:rPr>
            </w:pPr>
            <w:r w:rsidRPr="009B30F2">
              <w:rPr>
                <w:rFonts w:ascii="HelveticaNeueLT Std" w:hAnsi="HelveticaNeueLT Std" w:cs="Arial"/>
                <w:b/>
                <w:sz w:val="20"/>
                <w:szCs w:val="20"/>
              </w:rPr>
              <w:t>Primera</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CE4BDB5" w14:textId="77777777" w:rsidR="00997F61" w:rsidRPr="009B30F2" w:rsidRDefault="00997F61" w:rsidP="00997F61">
            <w:pPr>
              <w:spacing w:before="225" w:after="225" w:line="276" w:lineRule="auto"/>
              <w:jc w:val="center"/>
              <w:rPr>
                <w:rFonts w:ascii="HelveticaNeueLT Std" w:hAnsi="HelveticaNeueLT Std" w:cs="Arial"/>
                <w:b/>
                <w:sz w:val="20"/>
                <w:szCs w:val="20"/>
              </w:rPr>
            </w:pPr>
            <w:r w:rsidRPr="009B30F2">
              <w:rPr>
                <w:rFonts w:ascii="HelveticaNeueLT Std" w:hAnsi="HelveticaNeueLT Std" w:cs="Arial"/>
                <w:b/>
                <w:sz w:val="20"/>
                <w:szCs w:val="20"/>
              </w:rPr>
              <w:t>Secretaría de Finanzas</w:t>
            </w:r>
          </w:p>
          <w:p w14:paraId="43CAB7CF" w14:textId="27492481" w:rsidR="00187C28" w:rsidRPr="009B30F2" w:rsidRDefault="005D57D7" w:rsidP="00997F61">
            <w:pPr>
              <w:spacing w:before="225" w:after="225" w:line="276" w:lineRule="auto"/>
              <w:jc w:val="both"/>
              <w:rPr>
                <w:rFonts w:ascii="HelveticaNeueLT Std" w:hAnsi="HelveticaNeueLT Std" w:cs="Arial"/>
                <w:b/>
                <w:sz w:val="20"/>
                <w:szCs w:val="20"/>
              </w:rPr>
            </w:pPr>
            <w:hyperlink r:id="rId12" w:tgtFrame="_blank" w:history="1">
              <w:r w:rsidR="00997F61" w:rsidRPr="009B30F2">
                <w:rPr>
                  <w:rFonts w:ascii="HelveticaNeueLT Std" w:hAnsi="HelveticaNeueLT Std" w:cs="Arial"/>
                  <w:b/>
                  <w:sz w:val="20"/>
                  <w:szCs w:val="20"/>
                </w:rPr>
                <w:t>Acuerdo por el que se da a conocer la actualización de los coeficientes de distribución de participaciones a municipios para el ejercicio fiscal 2023.</w:t>
              </w:r>
            </w:hyperlink>
          </w:p>
        </w:tc>
        <w:tc>
          <w:tcPr>
            <w:tcW w:w="7938" w:type="dxa"/>
            <w:tcBorders>
              <w:top w:val="single" w:sz="4" w:space="0" w:color="auto"/>
              <w:left w:val="single" w:sz="4" w:space="0" w:color="auto"/>
              <w:bottom w:val="single" w:sz="4" w:space="0" w:color="auto"/>
              <w:right w:val="single" w:sz="4" w:space="0" w:color="auto"/>
            </w:tcBorders>
          </w:tcPr>
          <w:p w14:paraId="28F5995D" w14:textId="09C72104" w:rsidR="004015F9" w:rsidRPr="009B30F2" w:rsidRDefault="00997F61" w:rsidP="00997F61">
            <w:pPr>
              <w:autoSpaceDE w:val="0"/>
              <w:autoSpaceDN w:val="0"/>
              <w:adjustRightInd w:val="0"/>
              <w:spacing w:line="276" w:lineRule="auto"/>
              <w:jc w:val="both"/>
              <w:rPr>
                <w:rFonts w:ascii="HelveticaNeueLT Std" w:hAnsi="HelveticaNeueLT Std"/>
                <w:sz w:val="20"/>
                <w:szCs w:val="20"/>
              </w:rPr>
            </w:pPr>
            <w:r w:rsidRPr="009B30F2">
              <w:rPr>
                <w:rFonts w:ascii="HelveticaNeueLT Std" w:hAnsi="HelveticaNeueLT Std"/>
                <w:sz w:val="20"/>
                <w:szCs w:val="20"/>
              </w:rPr>
              <w:t>A través del presente Acuerdo se da a conocer:</w:t>
            </w:r>
          </w:p>
          <w:p w14:paraId="374A3E77" w14:textId="77777777" w:rsidR="008D0E2D" w:rsidRPr="009B30F2" w:rsidRDefault="008D0E2D" w:rsidP="00997F61">
            <w:pPr>
              <w:autoSpaceDE w:val="0"/>
              <w:autoSpaceDN w:val="0"/>
              <w:adjustRightInd w:val="0"/>
              <w:spacing w:line="276" w:lineRule="auto"/>
              <w:jc w:val="both"/>
              <w:rPr>
                <w:rFonts w:ascii="HelveticaNeueLT Std" w:hAnsi="HelveticaNeueLT Std"/>
                <w:sz w:val="20"/>
                <w:szCs w:val="20"/>
              </w:rPr>
            </w:pPr>
          </w:p>
          <w:p w14:paraId="1F5054EE" w14:textId="039581DD" w:rsidR="00997F61" w:rsidRPr="009B30F2" w:rsidRDefault="00997F61" w:rsidP="00997F61">
            <w:pPr>
              <w:pStyle w:val="Prrafodelista"/>
              <w:numPr>
                <w:ilvl w:val="0"/>
                <w:numId w:val="18"/>
              </w:numPr>
              <w:autoSpaceDE w:val="0"/>
              <w:autoSpaceDN w:val="0"/>
              <w:adjustRightInd w:val="0"/>
              <w:spacing w:line="276" w:lineRule="auto"/>
              <w:jc w:val="both"/>
              <w:rPr>
                <w:rFonts w:ascii="HelveticaNeueLT Std" w:hAnsi="HelveticaNeueLT Std"/>
                <w:sz w:val="20"/>
                <w:szCs w:val="20"/>
              </w:rPr>
            </w:pPr>
            <w:r w:rsidRPr="009B30F2">
              <w:rPr>
                <w:rFonts w:ascii="HelveticaNeueLT Std" w:hAnsi="HelveticaNeueLT Std"/>
                <w:sz w:val="20"/>
                <w:szCs w:val="20"/>
              </w:rPr>
              <w:t>Las cifras de recaudación definitivas del Impuesto Predial y los Derechos por el Suministro de Agua validadas por el Comité de Vigilancia del Sistema de Participaciones en Ingresos Federales, correspondientes al ejercicio fiscal 2022.</w:t>
            </w:r>
          </w:p>
          <w:p w14:paraId="19A39B48" w14:textId="77777777" w:rsidR="00995EA1" w:rsidRPr="009B30F2" w:rsidRDefault="00995EA1" w:rsidP="00995EA1">
            <w:pPr>
              <w:pStyle w:val="Prrafodelista"/>
              <w:autoSpaceDE w:val="0"/>
              <w:autoSpaceDN w:val="0"/>
              <w:adjustRightInd w:val="0"/>
              <w:spacing w:line="276" w:lineRule="auto"/>
              <w:jc w:val="both"/>
              <w:rPr>
                <w:rFonts w:ascii="HelveticaNeueLT Std" w:hAnsi="HelveticaNeueLT Std"/>
                <w:sz w:val="20"/>
                <w:szCs w:val="20"/>
              </w:rPr>
            </w:pPr>
          </w:p>
          <w:p w14:paraId="008CFF9D" w14:textId="77777777" w:rsidR="00995EA1" w:rsidRDefault="00995EA1" w:rsidP="00997F61">
            <w:pPr>
              <w:pStyle w:val="Prrafodelista"/>
              <w:numPr>
                <w:ilvl w:val="0"/>
                <w:numId w:val="18"/>
              </w:numPr>
              <w:autoSpaceDE w:val="0"/>
              <w:autoSpaceDN w:val="0"/>
              <w:adjustRightInd w:val="0"/>
              <w:spacing w:line="276" w:lineRule="auto"/>
              <w:jc w:val="both"/>
              <w:rPr>
                <w:rFonts w:ascii="HelveticaNeueLT Std" w:hAnsi="HelveticaNeueLT Std"/>
                <w:sz w:val="20"/>
                <w:szCs w:val="20"/>
              </w:rPr>
            </w:pPr>
            <w:r w:rsidRPr="009B30F2">
              <w:rPr>
                <w:rFonts w:ascii="HelveticaNeueLT Std" w:hAnsi="HelveticaNeueLT Std"/>
                <w:sz w:val="20"/>
                <w:szCs w:val="20"/>
              </w:rPr>
              <w:t>Los coeficientes de distribución del Fondo de Fomento Municipal al que</w:t>
            </w:r>
            <w:r w:rsidR="00EB72E0" w:rsidRPr="009B30F2">
              <w:rPr>
                <w:rFonts w:ascii="HelveticaNeueLT Std" w:hAnsi="HelveticaNeueLT Std"/>
                <w:sz w:val="20"/>
                <w:szCs w:val="20"/>
              </w:rPr>
              <w:t xml:space="preserve"> </w:t>
            </w:r>
            <w:r w:rsidRPr="009B30F2">
              <w:rPr>
                <w:rFonts w:ascii="HelveticaNeueLT Std" w:hAnsi="HelveticaNeueLT Std"/>
                <w:sz w:val="20"/>
                <w:szCs w:val="20"/>
              </w:rPr>
              <w:t xml:space="preserve"> se </w:t>
            </w:r>
            <w:r w:rsidR="00EB72E0" w:rsidRPr="009B30F2">
              <w:rPr>
                <w:rFonts w:ascii="HelveticaNeueLT Std" w:hAnsi="HelveticaNeueLT Std"/>
                <w:sz w:val="20"/>
                <w:szCs w:val="20"/>
              </w:rPr>
              <w:t xml:space="preserve"> </w:t>
            </w:r>
            <w:r w:rsidRPr="009B30F2">
              <w:rPr>
                <w:rFonts w:ascii="HelveticaNeueLT Std" w:hAnsi="HelveticaNeueLT Std"/>
                <w:sz w:val="20"/>
                <w:szCs w:val="20"/>
              </w:rPr>
              <w:t xml:space="preserve"> refiere el  artículo  219  fracción I   numeral  </w:t>
            </w:r>
            <w:proofErr w:type="spellStart"/>
            <w:r w:rsidRPr="009B30F2">
              <w:rPr>
                <w:rFonts w:ascii="HelveticaNeueLT Std" w:hAnsi="HelveticaNeueLT Std"/>
                <w:sz w:val="20"/>
                <w:szCs w:val="20"/>
              </w:rPr>
              <w:t>A.1</w:t>
            </w:r>
            <w:proofErr w:type="spellEnd"/>
            <w:r w:rsidRPr="009B30F2">
              <w:rPr>
                <w:rFonts w:ascii="HelveticaNeueLT Std" w:hAnsi="HelveticaNeueLT Std"/>
                <w:sz w:val="20"/>
                <w:szCs w:val="20"/>
              </w:rPr>
              <w:t xml:space="preserve">   del  Código </w:t>
            </w:r>
            <w:r w:rsidR="009B30F2" w:rsidRPr="009B30F2">
              <w:rPr>
                <w:rFonts w:ascii="HelveticaNeueLT Std" w:hAnsi="HelveticaNeueLT Std"/>
                <w:sz w:val="20"/>
                <w:szCs w:val="20"/>
              </w:rPr>
              <w:t>Financiero del Estado de México y Municipios y el Coeficiente de Eficiencia Recaudatoria del Fondo de Fiscalización y Recaudación, se actualizarán considerando las cifras definitivas del ejercicio fiscal 2022 validadas por el Comité de Vigilancia del Sistema de Participaciones en Ingresos Federales correspondientes al impuesto predial de los municipios del Estado de México que al momento del cálculo cuenten con convenio vigente para la coordinación fiscal en el impuesto predial con el Estado y que esté publicado en la Gaceta del Gobierno</w:t>
            </w:r>
            <w:r w:rsidR="009B30F2">
              <w:rPr>
                <w:rFonts w:ascii="HelveticaNeueLT Std" w:hAnsi="HelveticaNeueLT Std"/>
                <w:sz w:val="20"/>
                <w:szCs w:val="20"/>
              </w:rPr>
              <w:t>.</w:t>
            </w:r>
          </w:p>
          <w:p w14:paraId="6BFC6814" w14:textId="77777777" w:rsidR="009B30F2" w:rsidRPr="009B30F2" w:rsidRDefault="009B30F2" w:rsidP="009B30F2">
            <w:pPr>
              <w:pStyle w:val="Prrafodelista"/>
              <w:rPr>
                <w:rFonts w:ascii="HelveticaNeueLT Std" w:hAnsi="HelveticaNeueLT Std"/>
                <w:sz w:val="20"/>
                <w:szCs w:val="20"/>
              </w:rPr>
            </w:pPr>
          </w:p>
          <w:p w14:paraId="4F0E7B9E" w14:textId="77777777" w:rsidR="009B30F2" w:rsidRPr="009B30F2" w:rsidRDefault="009B30F2" w:rsidP="009B30F2">
            <w:pPr>
              <w:pStyle w:val="Prrafodelista"/>
              <w:numPr>
                <w:ilvl w:val="0"/>
                <w:numId w:val="18"/>
              </w:numPr>
              <w:autoSpaceDE w:val="0"/>
              <w:autoSpaceDN w:val="0"/>
              <w:adjustRightInd w:val="0"/>
              <w:spacing w:line="276" w:lineRule="auto"/>
              <w:jc w:val="both"/>
              <w:rPr>
                <w:rFonts w:ascii="HelveticaNeueLT Std" w:hAnsi="HelveticaNeueLT Std"/>
                <w:sz w:val="20"/>
                <w:szCs w:val="20"/>
              </w:rPr>
            </w:pPr>
            <w:r w:rsidRPr="009B30F2">
              <w:rPr>
                <w:rFonts w:ascii="HelveticaNeueLT Std" w:hAnsi="HelveticaNeueLT Std"/>
                <w:sz w:val="20"/>
                <w:szCs w:val="20"/>
              </w:rPr>
              <w:t>Los coeficientes de distribución C.1 y C2.3 del Ingreso Federal Participable no sufren modificaciones.</w:t>
            </w:r>
          </w:p>
          <w:p w14:paraId="79A92992" w14:textId="77777777" w:rsidR="009B30F2" w:rsidRPr="009B30F2" w:rsidRDefault="009B30F2" w:rsidP="009B30F2">
            <w:pPr>
              <w:pStyle w:val="Prrafodelista"/>
              <w:rPr>
                <w:rFonts w:ascii="HelveticaNeueLT Std" w:hAnsi="HelveticaNeueLT Std"/>
                <w:sz w:val="20"/>
                <w:szCs w:val="20"/>
              </w:rPr>
            </w:pPr>
          </w:p>
          <w:p w14:paraId="69ACC9B0" w14:textId="77777777" w:rsidR="009B30F2" w:rsidRPr="009B30F2" w:rsidRDefault="009B30F2" w:rsidP="009B30F2">
            <w:pPr>
              <w:pStyle w:val="Prrafodelista"/>
              <w:numPr>
                <w:ilvl w:val="0"/>
                <w:numId w:val="18"/>
              </w:numPr>
              <w:autoSpaceDE w:val="0"/>
              <w:autoSpaceDN w:val="0"/>
              <w:adjustRightInd w:val="0"/>
              <w:spacing w:line="276" w:lineRule="auto"/>
              <w:jc w:val="both"/>
              <w:rPr>
                <w:rFonts w:ascii="HelveticaNeueLT Std" w:hAnsi="HelveticaNeueLT Std"/>
                <w:sz w:val="20"/>
                <w:szCs w:val="20"/>
              </w:rPr>
            </w:pPr>
            <w:r w:rsidRPr="009B30F2">
              <w:rPr>
                <w:rFonts w:ascii="HelveticaNeueLT Std" w:hAnsi="HelveticaNeueLT Std"/>
                <w:sz w:val="20"/>
                <w:szCs w:val="20"/>
              </w:rPr>
              <w:t>Los coeficientes de distribución C2.1 y C2.2 del Ingreso Federal Participable se actualizan con base en las cifras definitivas de la recaudación del ejercicio fiscal 2022 del impuesto predial y los derechos por el suministro de agua de los municipios del Estado de México.</w:t>
            </w:r>
          </w:p>
          <w:p w14:paraId="24C24453" w14:textId="77777777" w:rsidR="009B30F2" w:rsidRPr="009B30F2" w:rsidRDefault="009B30F2" w:rsidP="009B30F2">
            <w:pPr>
              <w:pStyle w:val="Prrafodelista"/>
              <w:rPr>
                <w:rFonts w:ascii="HelveticaNeueLT Std" w:hAnsi="HelveticaNeueLT Std"/>
                <w:sz w:val="20"/>
                <w:szCs w:val="20"/>
              </w:rPr>
            </w:pPr>
          </w:p>
          <w:p w14:paraId="52FA5D56" w14:textId="12688B55" w:rsidR="009B30F2" w:rsidRPr="009B30F2" w:rsidRDefault="009B30F2" w:rsidP="009B30F2">
            <w:pPr>
              <w:pStyle w:val="Prrafodelista"/>
              <w:numPr>
                <w:ilvl w:val="0"/>
                <w:numId w:val="18"/>
              </w:numPr>
              <w:autoSpaceDE w:val="0"/>
              <w:autoSpaceDN w:val="0"/>
              <w:adjustRightInd w:val="0"/>
              <w:spacing w:line="276" w:lineRule="auto"/>
              <w:jc w:val="both"/>
              <w:rPr>
                <w:rFonts w:ascii="HelveticaNeueLT Std" w:hAnsi="HelveticaNeueLT Std"/>
                <w:sz w:val="20"/>
                <w:szCs w:val="20"/>
              </w:rPr>
            </w:pPr>
            <w:r w:rsidRPr="009B30F2">
              <w:rPr>
                <w:rFonts w:ascii="HelveticaNeueLT Std" w:hAnsi="HelveticaNeueLT Std"/>
                <w:sz w:val="20"/>
                <w:szCs w:val="20"/>
              </w:rPr>
              <w:t>Derivado de la publicación del presente Acuerdo se dejan sin efectos los coeficientes de distribución a los que se hace referencia en los artículos noveno, décimo y décimo segundo del “Acuerdo por el que se  dan  a  conocer  las reglas de asign</w:t>
            </w:r>
            <w:r>
              <w:rPr>
                <w:rFonts w:ascii="HelveticaNeueLT Std" w:hAnsi="HelveticaNeueLT Std"/>
                <w:sz w:val="20"/>
                <w:szCs w:val="20"/>
              </w:rPr>
              <w:t>ación, el calendario de entrega.</w:t>
            </w:r>
          </w:p>
        </w:tc>
      </w:tr>
    </w:tbl>
    <w:p w14:paraId="60894BC3" w14:textId="77777777" w:rsidR="0078751E" w:rsidRPr="009B30F2" w:rsidRDefault="0078751E">
      <w:pPr>
        <w:rPr>
          <w:rFonts w:ascii="HelveticaNeueLT Std" w:hAnsi="HelveticaNeueLT Std"/>
          <w:sz w:val="20"/>
          <w:szCs w:val="20"/>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6C2361" w:rsidRPr="009B30F2" w14:paraId="03BA6D92" w14:textId="77777777" w:rsidTr="00623A3C">
        <w:trPr>
          <w:trHeight w:val="117"/>
          <w:jc w:val="center"/>
        </w:trPr>
        <w:tc>
          <w:tcPr>
            <w:tcW w:w="567" w:type="dxa"/>
            <w:tcBorders>
              <w:top w:val="single" w:sz="4" w:space="0" w:color="auto"/>
              <w:bottom w:val="nil"/>
            </w:tcBorders>
          </w:tcPr>
          <w:p w14:paraId="1EF56E9A" w14:textId="77777777" w:rsidR="006C2361" w:rsidRPr="009B30F2" w:rsidRDefault="006C2361"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48A0D4A6" w14:textId="77777777" w:rsidR="006C2361" w:rsidRPr="009B30F2" w:rsidRDefault="006C2361" w:rsidP="00187C28">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5D0AC1D0" w14:textId="77777777" w:rsidR="006C2361" w:rsidRPr="009B30F2" w:rsidRDefault="006C2361" w:rsidP="00187C28">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4376AB6C" w14:textId="72413FD3" w:rsidR="006C2361" w:rsidRPr="009B30F2" w:rsidRDefault="006C2361" w:rsidP="00A75B02">
            <w:pPr>
              <w:pStyle w:val="Prrafodelista"/>
              <w:autoSpaceDE w:val="0"/>
              <w:autoSpaceDN w:val="0"/>
              <w:adjustRightInd w:val="0"/>
              <w:spacing w:line="276" w:lineRule="auto"/>
              <w:jc w:val="both"/>
              <w:rPr>
                <w:rFonts w:ascii="HelveticaNeueLT Std" w:hAnsi="HelveticaNeueLT Std"/>
                <w:sz w:val="20"/>
                <w:szCs w:val="20"/>
              </w:rPr>
            </w:pPr>
            <w:r w:rsidRPr="009B30F2">
              <w:rPr>
                <w:rFonts w:ascii="HelveticaNeueLT Std" w:hAnsi="HelveticaNeueLT Std"/>
                <w:sz w:val="20"/>
                <w:szCs w:val="20"/>
              </w:rPr>
              <w:t>porcentajes, fórmulas, variables utilizadas, así como los montos estimados que recibirá cada municipio del Estado de México por concepto de participaciones federales y estatales para el ejercicio fiscal 2023”, publicado el 09 de febrero de 2023 en el Periódico Oficial "Gaceta del Gobierno".</w:t>
            </w:r>
          </w:p>
          <w:p w14:paraId="4C3A6515" w14:textId="77777777" w:rsidR="006C2361" w:rsidRPr="009B30F2" w:rsidRDefault="006C2361" w:rsidP="006C2361">
            <w:pPr>
              <w:pStyle w:val="Prrafodelista"/>
              <w:autoSpaceDE w:val="0"/>
              <w:autoSpaceDN w:val="0"/>
              <w:adjustRightInd w:val="0"/>
              <w:spacing w:line="276" w:lineRule="auto"/>
              <w:jc w:val="both"/>
              <w:rPr>
                <w:rFonts w:ascii="HelveticaNeueLT Std" w:hAnsi="HelveticaNeueLT Std"/>
                <w:sz w:val="20"/>
                <w:szCs w:val="20"/>
              </w:rPr>
            </w:pPr>
          </w:p>
          <w:p w14:paraId="4DACBAC1" w14:textId="77777777" w:rsidR="006C2361" w:rsidRPr="009B30F2" w:rsidRDefault="006C2361" w:rsidP="007708DF">
            <w:pPr>
              <w:pStyle w:val="Prrafodelista"/>
              <w:numPr>
                <w:ilvl w:val="0"/>
                <w:numId w:val="18"/>
              </w:numPr>
              <w:autoSpaceDE w:val="0"/>
              <w:autoSpaceDN w:val="0"/>
              <w:adjustRightInd w:val="0"/>
              <w:spacing w:line="276" w:lineRule="auto"/>
              <w:jc w:val="both"/>
              <w:rPr>
                <w:rFonts w:ascii="HelveticaNeueLT Std" w:hAnsi="HelveticaNeueLT Std"/>
                <w:sz w:val="20"/>
                <w:szCs w:val="20"/>
              </w:rPr>
            </w:pPr>
            <w:r w:rsidRPr="009B30F2">
              <w:rPr>
                <w:rFonts w:ascii="HelveticaNeueLT Std" w:hAnsi="HelveticaNeueLT Std"/>
                <w:sz w:val="20"/>
                <w:szCs w:val="20"/>
              </w:rPr>
              <w:t>El presente Acuerdo entrará en vigor el día treinta de junio de dos mil veintitrés.</w:t>
            </w:r>
          </w:p>
          <w:p w14:paraId="00BA3CC8" w14:textId="05489C9C" w:rsidR="00623A3C" w:rsidRPr="009B30F2" w:rsidRDefault="00623A3C" w:rsidP="00623A3C">
            <w:pPr>
              <w:pStyle w:val="Prrafodelista"/>
              <w:autoSpaceDE w:val="0"/>
              <w:autoSpaceDN w:val="0"/>
              <w:adjustRightInd w:val="0"/>
              <w:spacing w:line="276" w:lineRule="auto"/>
              <w:jc w:val="both"/>
              <w:rPr>
                <w:rFonts w:ascii="HelveticaNeueLT Std" w:hAnsi="HelveticaNeueLT Std"/>
                <w:sz w:val="20"/>
                <w:szCs w:val="20"/>
              </w:rPr>
            </w:pPr>
          </w:p>
        </w:tc>
      </w:tr>
      <w:tr w:rsidR="007708DF" w:rsidRPr="009B30F2" w14:paraId="1DD4F506" w14:textId="77777777" w:rsidTr="00623A3C">
        <w:trPr>
          <w:trHeight w:val="117"/>
          <w:jc w:val="center"/>
        </w:trPr>
        <w:tc>
          <w:tcPr>
            <w:tcW w:w="567" w:type="dxa"/>
            <w:tcBorders>
              <w:top w:val="nil"/>
              <w:bottom w:val="single" w:sz="4" w:space="0" w:color="auto"/>
            </w:tcBorders>
          </w:tcPr>
          <w:p w14:paraId="23FC51DC" w14:textId="77777777" w:rsidR="007708DF" w:rsidRPr="009B30F2" w:rsidRDefault="007708DF" w:rsidP="00B60377">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21DD2403" w14:textId="77777777" w:rsidR="007708DF" w:rsidRPr="009B30F2" w:rsidRDefault="007708DF" w:rsidP="00187C28">
            <w:pPr>
              <w:spacing w:line="276" w:lineRule="auto"/>
              <w:ind w:left="17"/>
              <w:jc w:val="center"/>
              <w:rPr>
                <w:rFonts w:ascii="HelveticaNeueLT Std" w:hAnsi="HelveticaNeueLT Std" w:cs="Arial"/>
                <w:b/>
                <w:sz w:val="20"/>
                <w:szCs w:val="20"/>
              </w:rPr>
            </w:pPr>
          </w:p>
        </w:tc>
        <w:bookmarkStart w:id="0" w:name="_GoBack"/>
        <w:bookmarkEnd w:id="0"/>
        <w:tc>
          <w:tcPr>
            <w:tcW w:w="3686" w:type="dxa"/>
            <w:tcBorders>
              <w:top w:val="nil"/>
              <w:bottom w:val="single" w:sz="4" w:space="0" w:color="auto"/>
            </w:tcBorders>
            <w:shd w:val="clear" w:color="auto" w:fill="FFFFFF" w:themeFill="background1"/>
          </w:tcPr>
          <w:p w14:paraId="3BBB5EAE" w14:textId="2D2AAFE1" w:rsidR="007708DF" w:rsidRPr="009B30F2" w:rsidRDefault="005D57D7" w:rsidP="00D060CC">
            <w:pPr>
              <w:spacing w:before="225" w:after="225" w:line="276" w:lineRule="auto"/>
              <w:jc w:val="both"/>
              <w:rPr>
                <w:rFonts w:ascii="HelveticaNeueLT Std" w:hAnsi="HelveticaNeueLT Std" w:cs="Arial"/>
                <w:b/>
                <w:sz w:val="20"/>
                <w:szCs w:val="20"/>
              </w:rPr>
            </w:pPr>
            <w:r w:rsidRPr="009B30F2">
              <w:rPr>
                <w:rFonts w:ascii="HelveticaNeueLT Std" w:hAnsi="HelveticaNeueLT Std"/>
                <w:sz w:val="20"/>
                <w:szCs w:val="20"/>
              </w:rPr>
              <w:fldChar w:fldCharType="begin"/>
            </w:r>
            <w:r w:rsidRPr="009B30F2">
              <w:rPr>
                <w:rFonts w:ascii="HelveticaNeueLT Std" w:hAnsi="HelveticaNeueLT Std"/>
                <w:sz w:val="20"/>
                <w:szCs w:val="20"/>
              </w:rPr>
              <w:instrText xml:space="preserve"> HYPERLINK "https://legislacion.edomex.gob.mx/sites/legislacion.edomex.gob.mx/files/files/pdf/gct/2023/junio/jun301/jun301c.pdf" \t "_blank" </w:instrText>
            </w:r>
            <w:r w:rsidRPr="009B30F2">
              <w:rPr>
                <w:rFonts w:ascii="HelveticaNeueLT Std" w:hAnsi="HelveticaNeueLT Std"/>
                <w:sz w:val="20"/>
                <w:szCs w:val="20"/>
              </w:rPr>
              <w:fldChar w:fldCharType="separate"/>
            </w:r>
            <w:r w:rsidR="00D060CC" w:rsidRPr="009B30F2">
              <w:rPr>
                <w:rFonts w:ascii="HelveticaNeueLT Std" w:hAnsi="HelveticaNeueLT Std" w:cs="Arial"/>
                <w:b/>
                <w:sz w:val="20"/>
                <w:szCs w:val="20"/>
              </w:rPr>
              <w:t>Acuerdo mediante el cual el Secretario de Finanzas modifica las reglas de operación del Comité Técnico del Programa Especial FEFOM 2022-2023.</w:t>
            </w:r>
            <w:r w:rsidRPr="009B30F2">
              <w:rPr>
                <w:rFonts w:ascii="HelveticaNeueLT Std" w:hAnsi="HelveticaNeueLT Std" w:cs="Arial"/>
                <w:b/>
                <w:sz w:val="20"/>
                <w:szCs w:val="20"/>
              </w:rPr>
              <w:fldChar w:fldCharType="end"/>
            </w:r>
          </w:p>
        </w:tc>
        <w:tc>
          <w:tcPr>
            <w:tcW w:w="7938" w:type="dxa"/>
            <w:tcBorders>
              <w:top w:val="nil"/>
              <w:bottom w:val="single" w:sz="4" w:space="0" w:color="auto"/>
            </w:tcBorders>
          </w:tcPr>
          <w:p w14:paraId="03734A51" w14:textId="77777777" w:rsidR="009B30F2" w:rsidRDefault="009B30F2" w:rsidP="005F1A22">
            <w:pPr>
              <w:autoSpaceDE w:val="0"/>
              <w:autoSpaceDN w:val="0"/>
              <w:adjustRightInd w:val="0"/>
              <w:spacing w:line="276" w:lineRule="auto"/>
              <w:jc w:val="both"/>
              <w:rPr>
                <w:rFonts w:ascii="HelveticaNeueLT Std" w:hAnsi="HelveticaNeueLT Std"/>
                <w:sz w:val="20"/>
                <w:szCs w:val="20"/>
              </w:rPr>
            </w:pPr>
          </w:p>
          <w:p w14:paraId="2BEEB6C3" w14:textId="2246713F" w:rsidR="007708DF" w:rsidRPr="009B30F2" w:rsidRDefault="005F1A22" w:rsidP="005F1A22">
            <w:pPr>
              <w:autoSpaceDE w:val="0"/>
              <w:autoSpaceDN w:val="0"/>
              <w:adjustRightInd w:val="0"/>
              <w:spacing w:line="276" w:lineRule="auto"/>
              <w:jc w:val="both"/>
              <w:rPr>
                <w:rFonts w:ascii="HelveticaNeueLT Std" w:hAnsi="HelveticaNeueLT Std"/>
                <w:sz w:val="20"/>
                <w:szCs w:val="20"/>
              </w:rPr>
            </w:pPr>
            <w:r w:rsidRPr="009B30F2">
              <w:rPr>
                <w:rFonts w:ascii="HelveticaNeueLT Std" w:hAnsi="HelveticaNeueLT Std"/>
                <w:sz w:val="20"/>
                <w:szCs w:val="20"/>
              </w:rPr>
              <w:t>A través del presente Acuerdo se da a conocer:</w:t>
            </w:r>
          </w:p>
          <w:p w14:paraId="518D0BD1" w14:textId="77777777" w:rsidR="007A7FD0" w:rsidRPr="009B30F2" w:rsidRDefault="007A7FD0" w:rsidP="005F1A22">
            <w:pPr>
              <w:autoSpaceDE w:val="0"/>
              <w:autoSpaceDN w:val="0"/>
              <w:adjustRightInd w:val="0"/>
              <w:spacing w:line="276" w:lineRule="auto"/>
              <w:jc w:val="both"/>
              <w:rPr>
                <w:rFonts w:ascii="HelveticaNeueLT Std" w:hAnsi="HelveticaNeueLT Std"/>
                <w:sz w:val="20"/>
                <w:szCs w:val="20"/>
              </w:rPr>
            </w:pPr>
          </w:p>
          <w:p w14:paraId="3B561418" w14:textId="6F75A839" w:rsidR="005F1A22" w:rsidRPr="009B30F2" w:rsidRDefault="005F1A22" w:rsidP="005F1A22">
            <w:pPr>
              <w:pStyle w:val="Prrafodelista"/>
              <w:numPr>
                <w:ilvl w:val="0"/>
                <w:numId w:val="19"/>
              </w:numPr>
              <w:autoSpaceDE w:val="0"/>
              <w:autoSpaceDN w:val="0"/>
              <w:adjustRightInd w:val="0"/>
              <w:spacing w:line="276" w:lineRule="auto"/>
              <w:jc w:val="both"/>
              <w:rPr>
                <w:rFonts w:ascii="HelveticaNeueLT Std" w:hAnsi="HelveticaNeueLT Std"/>
                <w:sz w:val="20"/>
                <w:szCs w:val="20"/>
              </w:rPr>
            </w:pPr>
            <w:r w:rsidRPr="009B30F2">
              <w:rPr>
                <w:rFonts w:ascii="HelveticaNeueLT Std" w:hAnsi="HelveticaNeueLT Std"/>
                <w:sz w:val="20"/>
                <w:szCs w:val="20"/>
              </w:rPr>
              <w:t>Se modifican los numerales 2</w:t>
            </w:r>
            <w:r w:rsidR="0064105D" w:rsidRPr="009B30F2">
              <w:rPr>
                <w:rFonts w:ascii="HelveticaNeueLT Std" w:hAnsi="HelveticaNeueLT Std"/>
                <w:sz w:val="20"/>
                <w:szCs w:val="20"/>
              </w:rPr>
              <w:t xml:space="preserve"> (integración del Comité Técnico)</w:t>
            </w:r>
            <w:r w:rsidRPr="009B30F2">
              <w:rPr>
                <w:rFonts w:ascii="HelveticaNeueLT Std" w:hAnsi="HelveticaNeueLT Std"/>
                <w:sz w:val="20"/>
                <w:szCs w:val="20"/>
              </w:rPr>
              <w:t xml:space="preserve"> y 3 </w:t>
            </w:r>
            <w:r w:rsidR="0064105D" w:rsidRPr="009B30F2">
              <w:rPr>
                <w:rFonts w:ascii="HelveticaNeueLT Std" w:hAnsi="HelveticaNeueLT Std"/>
                <w:sz w:val="20"/>
                <w:szCs w:val="20"/>
              </w:rPr>
              <w:t xml:space="preserve">(Funciones y Atribuciones del Comité Técnico) </w:t>
            </w:r>
            <w:r w:rsidRPr="009B30F2">
              <w:rPr>
                <w:rFonts w:ascii="HelveticaNeueLT Std" w:hAnsi="HelveticaNeueLT Std"/>
                <w:sz w:val="20"/>
                <w:szCs w:val="20"/>
              </w:rPr>
              <w:t>de las Reglas de Operación del Comité Técnico del Programa Especial FEFOM 2022-2023, publicadas el 2 de mayo de 2022 en el periódico oficial “Gaceta del Gobierno</w:t>
            </w:r>
            <w:r w:rsidR="002955FA" w:rsidRPr="009B30F2">
              <w:rPr>
                <w:rFonts w:ascii="HelveticaNeueLT Std" w:hAnsi="HelveticaNeueLT Std"/>
                <w:sz w:val="20"/>
                <w:szCs w:val="20"/>
              </w:rPr>
              <w:t>.</w:t>
            </w:r>
          </w:p>
          <w:p w14:paraId="0FC38B1F" w14:textId="77777777" w:rsidR="0064105D" w:rsidRPr="009B30F2" w:rsidRDefault="0064105D" w:rsidP="0064105D">
            <w:pPr>
              <w:pStyle w:val="Prrafodelista"/>
              <w:autoSpaceDE w:val="0"/>
              <w:autoSpaceDN w:val="0"/>
              <w:adjustRightInd w:val="0"/>
              <w:spacing w:line="276" w:lineRule="auto"/>
              <w:jc w:val="both"/>
              <w:rPr>
                <w:rFonts w:ascii="HelveticaNeueLT Std" w:hAnsi="HelveticaNeueLT Std"/>
                <w:sz w:val="20"/>
                <w:szCs w:val="20"/>
              </w:rPr>
            </w:pPr>
          </w:p>
          <w:p w14:paraId="1E2C2004" w14:textId="704DB069" w:rsidR="0064105D" w:rsidRPr="009B30F2" w:rsidRDefault="0064105D" w:rsidP="005F1A22">
            <w:pPr>
              <w:pStyle w:val="Prrafodelista"/>
              <w:numPr>
                <w:ilvl w:val="0"/>
                <w:numId w:val="19"/>
              </w:numPr>
              <w:autoSpaceDE w:val="0"/>
              <w:autoSpaceDN w:val="0"/>
              <w:adjustRightInd w:val="0"/>
              <w:spacing w:line="276" w:lineRule="auto"/>
              <w:jc w:val="both"/>
              <w:rPr>
                <w:rFonts w:ascii="HelveticaNeueLT Std" w:hAnsi="HelveticaNeueLT Std"/>
                <w:sz w:val="20"/>
                <w:szCs w:val="20"/>
              </w:rPr>
            </w:pPr>
            <w:r w:rsidRPr="009B30F2">
              <w:rPr>
                <w:rFonts w:ascii="HelveticaNeueLT Std" w:hAnsi="HelveticaNeueLT Std"/>
                <w:sz w:val="20"/>
                <w:szCs w:val="20"/>
              </w:rPr>
              <w:t>El presente Acuerdo entrará en vigor el día treinta de junio de dos mil veintitrés.</w:t>
            </w:r>
          </w:p>
        </w:tc>
      </w:tr>
    </w:tbl>
    <w:p w14:paraId="7C141965" w14:textId="2A1F3C2B" w:rsidR="00303E37" w:rsidRDefault="00303E37"/>
    <w:p w14:paraId="0B53F67F" w14:textId="2F241472" w:rsidR="00303E37" w:rsidRDefault="00303E37"/>
    <w:p w14:paraId="163116A2" w14:textId="743E07AF" w:rsidR="00303E37" w:rsidRDefault="00303E37"/>
    <w:sectPr w:rsidR="00303E37" w:rsidSect="00CB1032">
      <w:headerReference w:type="default" r:id="rId13"/>
      <w:footerReference w:type="default" r:id="rId14"/>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19097" w14:textId="77777777" w:rsidR="005D57D7" w:rsidRDefault="005D57D7" w:rsidP="00FA6D75">
      <w:r>
        <w:separator/>
      </w:r>
    </w:p>
  </w:endnote>
  <w:endnote w:type="continuationSeparator" w:id="0">
    <w:p w14:paraId="58C77DE1" w14:textId="77777777" w:rsidR="005D57D7" w:rsidRDefault="005D57D7"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18E46C9F" w:rsidR="007A38ED" w:rsidRPr="00E4530F" w:rsidRDefault="005D57D7"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9B30F2">
              <w:rPr>
                <w:rFonts w:ascii="Arial" w:hAnsi="Arial" w:cs="Arial"/>
                <w:b/>
                <w:noProof/>
                <w:sz w:val="20"/>
                <w:szCs w:val="20"/>
              </w:rPr>
              <w:t>8</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9B30F2">
              <w:rPr>
                <w:rFonts w:ascii="Arial" w:hAnsi="Arial" w:cs="Arial"/>
                <w:b/>
                <w:noProof/>
                <w:sz w:val="20"/>
                <w:szCs w:val="20"/>
              </w:rPr>
              <w:t>8</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612FE" w14:textId="77777777" w:rsidR="005D57D7" w:rsidRDefault="005D57D7" w:rsidP="00FA6D75">
      <w:r>
        <w:separator/>
      </w:r>
    </w:p>
  </w:footnote>
  <w:footnote w:type="continuationSeparator" w:id="0">
    <w:p w14:paraId="72D39BDB" w14:textId="77777777" w:rsidR="005D57D7" w:rsidRDefault="005D57D7"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C982" w14:textId="77777777" w:rsidR="00762173" w:rsidRPr="009E299E" w:rsidRDefault="00762173" w:rsidP="00762173">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C926DC5" w14:textId="77777777" w:rsidR="00762173" w:rsidRPr="009E299E" w:rsidRDefault="00762173" w:rsidP="00762173">
    <w:pPr>
      <w:spacing w:line="276" w:lineRule="auto"/>
      <w:jc w:val="center"/>
      <w:rPr>
        <w:rFonts w:ascii="HelveticaNeueLT Std" w:hAnsi="HelveticaNeueLT Std" w:cs="Arial"/>
        <w:b/>
        <w:bCs/>
      </w:rPr>
    </w:pPr>
    <w:r>
      <w:rPr>
        <w:rFonts w:ascii="HelveticaNeueLT Std" w:hAnsi="HelveticaNeueLT Std" w:cs="Arial"/>
        <w:b/>
        <w:bCs/>
      </w:rPr>
      <w:t>Periódico Oficial “</w:t>
    </w:r>
    <w:r w:rsidRPr="009E299E">
      <w:rPr>
        <w:rFonts w:ascii="HelveticaNeueLT Std" w:hAnsi="HelveticaNeueLT Std" w:cs="Arial"/>
        <w:b/>
        <w:bCs/>
      </w:rPr>
      <w:t>Gaceta del Gobierno</w:t>
    </w:r>
    <w:r>
      <w:rPr>
        <w:rFonts w:ascii="HelveticaNeueLT Std" w:hAnsi="HelveticaNeueLT Std" w:cs="Arial"/>
        <w:b/>
        <w:bCs/>
      </w:rPr>
      <w:t>”</w:t>
    </w:r>
  </w:p>
  <w:p w14:paraId="788A0DFB" w14:textId="77777777" w:rsidR="00762173" w:rsidRPr="009E299E" w:rsidRDefault="00762173" w:rsidP="00762173">
    <w:pPr>
      <w:spacing w:line="276" w:lineRule="auto"/>
      <w:jc w:val="center"/>
      <w:rPr>
        <w:rFonts w:ascii="HelveticaNeueLT Std" w:hAnsi="HelveticaNeueLT Std" w:cs="Arial"/>
        <w:b/>
        <w:bCs/>
      </w:rPr>
    </w:pPr>
  </w:p>
  <w:p w14:paraId="63475A35" w14:textId="6C8B84EE" w:rsidR="00762173" w:rsidRPr="009E299E" w:rsidRDefault="00762173" w:rsidP="00762173">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sidR="009B30F2">
      <w:rPr>
        <w:rFonts w:ascii="HelveticaNeueLT Std" w:hAnsi="HelveticaNeueLT Std" w:cs="Arial"/>
        <w:b/>
        <w:bCs/>
      </w:rPr>
      <w:t>junio</w:t>
    </w:r>
    <w:r>
      <w:rPr>
        <w:rFonts w:ascii="HelveticaNeueLT Std" w:hAnsi="HelveticaNeueLT Std" w:cs="Arial"/>
        <w:b/>
        <w:bCs/>
      </w:rPr>
      <w:t xml:space="preserve"> de 2023</w:t>
    </w:r>
  </w:p>
  <w:p w14:paraId="40743550" w14:textId="77777777" w:rsidR="00762173" w:rsidRDefault="007621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A98"/>
    <w:multiLevelType w:val="hybridMultilevel"/>
    <w:tmpl w:val="FED4A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35E8E"/>
    <w:multiLevelType w:val="hybridMultilevel"/>
    <w:tmpl w:val="6D56E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D11727"/>
    <w:multiLevelType w:val="hybridMultilevel"/>
    <w:tmpl w:val="12047A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2C511D"/>
    <w:multiLevelType w:val="hybridMultilevel"/>
    <w:tmpl w:val="2902B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D6243C"/>
    <w:multiLevelType w:val="hybridMultilevel"/>
    <w:tmpl w:val="AB264C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A7E5806"/>
    <w:multiLevelType w:val="hybridMultilevel"/>
    <w:tmpl w:val="746CAC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C33298"/>
    <w:multiLevelType w:val="hybridMultilevel"/>
    <w:tmpl w:val="9D1CA9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FE1005"/>
    <w:multiLevelType w:val="hybridMultilevel"/>
    <w:tmpl w:val="1FB241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9E0D4B"/>
    <w:multiLevelType w:val="hybridMultilevel"/>
    <w:tmpl w:val="45A082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C60042"/>
    <w:multiLevelType w:val="hybridMultilevel"/>
    <w:tmpl w:val="6F8EF7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BA3D7A"/>
    <w:multiLevelType w:val="hybridMultilevel"/>
    <w:tmpl w:val="5D3884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B5365A"/>
    <w:multiLevelType w:val="hybridMultilevel"/>
    <w:tmpl w:val="053C0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E44E02"/>
    <w:multiLevelType w:val="hybridMultilevel"/>
    <w:tmpl w:val="D79C3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7B62E8"/>
    <w:multiLevelType w:val="hybridMultilevel"/>
    <w:tmpl w:val="6F7C54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696938"/>
    <w:multiLevelType w:val="hybridMultilevel"/>
    <w:tmpl w:val="8B92C32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DC6718"/>
    <w:multiLevelType w:val="hybridMultilevel"/>
    <w:tmpl w:val="976C7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1214BE"/>
    <w:multiLevelType w:val="hybridMultilevel"/>
    <w:tmpl w:val="107A7F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5423D5C"/>
    <w:multiLevelType w:val="hybridMultilevel"/>
    <w:tmpl w:val="1A8E0E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48161F"/>
    <w:multiLevelType w:val="hybridMultilevel"/>
    <w:tmpl w:val="B0589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1534D9"/>
    <w:multiLevelType w:val="hybridMultilevel"/>
    <w:tmpl w:val="B352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480EF3"/>
    <w:multiLevelType w:val="hybridMultilevel"/>
    <w:tmpl w:val="C68C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6216D1"/>
    <w:multiLevelType w:val="hybridMultilevel"/>
    <w:tmpl w:val="2D4065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124415"/>
    <w:multiLevelType w:val="hybridMultilevel"/>
    <w:tmpl w:val="19F88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970635"/>
    <w:multiLevelType w:val="hybridMultilevel"/>
    <w:tmpl w:val="8B721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5"/>
  </w:num>
  <w:num w:numId="5">
    <w:abstractNumId w:val="16"/>
  </w:num>
  <w:num w:numId="6">
    <w:abstractNumId w:val="2"/>
  </w:num>
  <w:num w:numId="7">
    <w:abstractNumId w:val="22"/>
  </w:num>
  <w:num w:numId="8">
    <w:abstractNumId w:val="4"/>
  </w:num>
  <w:num w:numId="9">
    <w:abstractNumId w:val="19"/>
  </w:num>
  <w:num w:numId="10">
    <w:abstractNumId w:val="15"/>
  </w:num>
  <w:num w:numId="11">
    <w:abstractNumId w:val="7"/>
  </w:num>
  <w:num w:numId="12">
    <w:abstractNumId w:val="20"/>
  </w:num>
  <w:num w:numId="13">
    <w:abstractNumId w:val="23"/>
  </w:num>
  <w:num w:numId="14">
    <w:abstractNumId w:val="6"/>
  </w:num>
  <w:num w:numId="15">
    <w:abstractNumId w:val="11"/>
  </w:num>
  <w:num w:numId="16">
    <w:abstractNumId w:val="9"/>
  </w:num>
  <w:num w:numId="17">
    <w:abstractNumId w:val="21"/>
  </w:num>
  <w:num w:numId="18">
    <w:abstractNumId w:val="17"/>
  </w:num>
  <w:num w:numId="19">
    <w:abstractNumId w:val="0"/>
  </w:num>
  <w:num w:numId="20">
    <w:abstractNumId w:val="3"/>
  </w:num>
  <w:num w:numId="21">
    <w:abstractNumId w:val="14"/>
  </w:num>
  <w:num w:numId="22">
    <w:abstractNumId w:val="12"/>
  </w:num>
  <w:num w:numId="23">
    <w:abstractNumId w:val="13"/>
  </w:num>
  <w:num w:numId="2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14A3"/>
    <w:rsid w:val="00011C6F"/>
    <w:rsid w:val="00012F31"/>
    <w:rsid w:val="000131D7"/>
    <w:rsid w:val="000138F8"/>
    <w:rsid w:val="00013BF2"/>
    <w:rsid w:val="00014ED7"/>
    <w:rsid w:val="00015439"/>
    <w:rsid w:val="00015D02"/>
    <w:rsid w:val="00015FE2"/>
    <w:rsid w:val="00016170"/>
    <w:rsid w:val="0001678D"/>
    <w:rsid w:val="0001710F"/>
    <w:rsid w:val="0001721C"/>
    <w:rsid w:val="00020626"/>
    <w:rsid w:val="00020770"/>
    <w:rsid w:val="00020AF2"/>
    <w:rsid w:val="00020D93"/>
    <w:rsid w:val="00021014"/>
    <w:rsid w:val="000219E6"/>
    <w:rsid w:val="00023199"/>
    <w:rsid w:val="00023A35"/>
    <w:rsid w:val="00024059"/>
    <w:rsid w:val="00024414"/>
    <w:rsid w:val="000249BB"/>
    <w:rsid w:val="00025001"/>
    <w:rsid w:val="00025305"/>
    <w:rsid w:val="000259A6"/>
    <w:rsid w:val="00026224"/>
    <w:rsid w:val="0002693A"/>
    <w:rsid w:val="00026A55"/>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397"/>
    <w:rsid w:val="00037DE4"/>
    <w:rsid w:val="000406BB"/>
    <w:rsid w:val="00040C15"/>
    <w:rsid w:val="00040EBB"/>
    <w:rsid w:val="00041A7A"/>
    <w:rsid w:val="00041BBF"/>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2E4E"/>
    <w:rsid w:val="0005467D"/>
    <w:rsid w:val="00054ADA"/>
    <w:rsid w:val="00054DC1"/>
    <w:rsid w:val="00054FA1"/>
    <w:rsid w:val="00055617"/>
    <w:rsid w:val="00056CDD"/>
    <w:rsid w:val="000602E3"/>
    <w:rsid w:val="00060326"/>
    <w:rsid w:val="000603F4"/>
    <w:rsid w:val="0006043C"/>
    <w:rsid w:val="000608EC"/>
    <w:rsid w:val="00062390"/>
    <w:rsid w:val="00062E2D"/>
    <w:rsid w:val="00063223"/>
    <w:rsid w:val="00063A11"/>
    <w:rsid w:val="00064F06"/>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183"/>
    <w:rsid w:val="00080255"/>
    <w:rsid w:val="00080CA9"/>
    <w:rsid w:val="00080D03"/>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1DCF"/>
    <w:rsid w:val="00092C3F"/>
    <w:rsid w:val="00093833"/>
    <w:rsid w:val="00094F32"/>
    <w:rsid w:val="000955C2"/>
    <w:rsid w:val="00096607"/>
    <w:rsid w:val="0009687A"/>
    <w:rsid w:val="000968E0"/>
    <w:rsid w:val="00097032"/>
    <w:rsid w:val="000977AC"/>
    <w:rsid w:val="00097A97"/>
    <w:rsid w:val="000A06C7"/>
    <w:rsid w:val="000A1062"/>
    <w:rsid w:val="000A1376"/>
    <w:rsid w:val="000A14E2"/>
    <w:rsid w:val="000A1B1C"/>
    <w:rsid w:val="000A2208"/>
    <w:rsid w:val="000A346F"/>
    <w:rsid w:val="000A3B64"/>
    <w:rsid w:val="000A3E9A"/>
    <w:rsid w:val="000A575E"/>
    <w:rsid w:val="000A651A"/>
    <w:rsid w:val="000A6CA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5AB3"/>
    <w:rsid w:val="000B6F4E"/>
    <w:rsid w:val="000B7283"/>
    <w:rsid w:val="000B7422"/>
    <w:rsid w:val="000B7D37"/>
    <w:rsid w:val="000C1379"/>
    <w:rsid w:val="000C13BF"/>
    <w:rsid w:val="000C1CE3"/>
    <w:rsid w:val="000C273B"/>
    <w:rsid w:val="000C29D6"/>
    <w:rsid w:val="000C2A51"/>
    <w:rsid w:val="000C2FA9"/>
    <w:rsid w:val="000C3E1B"/>
    <w:rsid w:val="000C403C"/>
    <w:rsid w:val="000C42EF"/>
    <w:rsid w:val="000C470A"/>
    <w:rsid w:val="000C4B2E"/>
    <w:rsid w:val="000C5524"/>
    <w:rsid w:val="000C5A3A"/>
    <w:rsid w:val="000C62BC"/>
    <w:rsid w:val="000C694D"/>
    <w:rsid w:val="000C6BEC"/>
    <w:rsid w:val="000C6DB5"/>
    <w:rsid w:val="000C6F6F"/>
    <w:rsid w:val="000C7976"/>
    <w:rsid w:val="000C7A82"/>
    <w:rsid w:val="000C7E4E"/>
    <w:rsid w:val="000C7E77"/>
    <w:rsid w:val="000D0278"/>
    <w:rsid w:val="000D05A8"/>
    <w:rsid w:val="000D2719"/>
    <w:rsid w:val="000D34BA"/>
    <w:rsid w:val="000D4FD4"/>
    <w:rsid w:val="000D5797"/>
    <w:rsid w:val="000D5AF4"/>
    <w:rsid w:val="000D6106"/>
    <w:rsid w:val="000D6518"/>
    <w:rsid w:val="000D67FD"/>
    <w:rsid w:val="000D7661"/>
    <w:rsid w:val="000E0636"/>
    <w:rsid w:val="000E07DE"/>
    <w:rsid w:val="000E0BAF"/>
    <w:rsid w:val="000E11C1"/>
    <w:rsid w:val="000E19B6"/>
    <w:rsid w:val="000E1CA6"/>
    <w:rsid w:val="000E26E6"/>
    <w:rsid w:val="000E27ED"/>
    <w:rsid w:val="000E306C"/>
    <w:rsid w:val="000E337D"/>
    <w:rsid w:val="000E35E7"/>
    <w:rsid w:val="000E4753"/>
    <w:rsid w:val="000E4A8A"/>
    <w:rsid w:val="000E56B7"/>
    <w:rsid w:val="000E578B"/>
    <w:rsid w:val="000E5F18"/>
    <w:rsid w:val="000E6A71"/>
    <w:rsid w:val="000E6ABE"/>
    <w:rsid w:val="000E6DBA"/>
    <w:rsid w:val="000E722A"/>
    <w:rsid w:val="000E7B5E"/>
    <w:rsid w:val="000E7F95"/>
    <w:rsid w:val="000F05CD"/>
    <w:rsid w:val="000F0FBE"/>
    <w:rsid w:val="000F1683"/>
    <w:rsid w:val="000F19B8"/>
    <w:rsid w:val="000F1F8D"/>
    <w:rsid w:val="000F2C8B"/>
    <w:rsid w:val="000F35B3"/>
    <w:rsid w:val="000F3F2E"/>
    <w:rsid w:val="000F421B"/>
    <w:rsid w:val="000F43AF"/>
    <w:rsid w:val="000F51A2"/>
    <w:rsid w:val="000F6AE0"/>
    <w:rsid w:val="000F7537"/>
    <w:rsid w:val="000F7859"/>
    <w:rsid w:val="000F7F98"/>
    <w:rsid w:val="00100098"/>
    <w:rsid w:val="001008F1"/>
    <w:rsid w:val="0010105C"/>
    <w:rsid w:val="00102CDB"/>
    <w:rsid w:val="00102F41"/>
    <w:rsid w:val="00103726"/>
    <w:rsid w:val="001046DC"/>
    <w:rsid w:val="00104953"/>
    <w:rsid w:val="001051C0"/>
    <w:rsid w:val="0010546E"/>
    <w:rsid w:val="001056B4"/>
    <w:rsid w:val="00105908"/>
    <w:rsid w:val="001067A0"/>
    <w:rsid w:val="001067D6"/>
    <w:rsid w:val="001071B4"/>
    <w:rsid w:val="0010779A"/>
    <w:rsid w:val="0010795F"/>
    <w:rsid w:val="001100E8"/>
    <w:rsid w:val="00110446"/>
    <w:rsid w:val="001109DA"/>
    <w:rsid w:val="0011148B"/>
    <w:rsid w:val="001117FF"/>
    <w:rsid w:val="0011182E"/>
    <w:rsid w:val="00111A48"/>
    <w:rsid w:val="0011435C"/>
    <w:rsid w:val="00116062"/>
    <w:rsid w:val="0011627E"/>
    <w:rsid w:val="001163DE"/>
    <w:rsid w:val="00116410"/>
    <w:rsid w:val="00116454"/>
    <w:rsid w:val="00116767"/>
    <w:rsid w:val="00117376"/>
    <w:rsid w:val="00117830"/>
    <w:rsid w:val="00117902"/>
    <w:rsid w:val="00117EBA"/>
    <w:rsid w:val="00120479"/>
    <w:rsid w:val="00120B5D"/>
    <w:rsid w:val="00121872"/>
    <w:rsid w:val="00121A3A"/>
    <w:rsid w:val="00122974"/>
    <w:rsid w:val="00126B37"/>
    <w:rsid w:val="00126F75"/>
    <w:rsid w:val="00130143"/>
    <w:rsid w:val="00130629"/>
    <w:rsid w:val="00130A46"/>
    <w:rsid w:val="001310E2"/>
    <w:rsid w:val="00131AFA"/>
    <w:rsid w:val="00131C4F"/>
    <w:rsid w:val="0013243B"/>
    <w:rsid w:val="0013284E"/>
    <w:rsid w:val="00132D3F"/>
    <w:rsid w:val="00132FA5"/>
    <w:rsid w:val="0013485B"/>
    <w:rsid w:val="001349FE"/>
    <w:rsid w:val="00134D2C"/>
    <w:rsid w:val="00134E02"/>
    <w:rsid w:val="00135173"/>
    <w:rsid w:val="00135226"/>
    <w:rsid w:val="001360B1"/>
    <w:rsid w:val="0013663C"/>
    <w:rsid w:val="00136864"/>
    <w:rsid w:val="001368C2"/>
    <w:rsid w:val="001369DD"/>
    <w:rsid w:val="00136B8A"/>
    <w:rsid w:val="00137A4B"/>
    <w:rsid w:val="00137C98"/>
    <w:rsid w:val="00137E7D"/>
    <w:rsid w:val="0014104E"/>
    <w:rsid w:val="00141132"/>
    <w:rsid w:val="0014299E"/>
    <w:rsid w:val="001430B6"/>
    <w:rsid w:val="00143E6F"/>
    <w:rsid w:val="00144163"/>
    <w:rsid w:val="00144B34"/>
    <w:rsid w:val="00144C90"/>
    <w:rsid w:val="00144EF1"/>
    <w:rsid w:val="00144F30"/>
    <w:rsid w:val="0014607D"/>
    <w:rsid w:val="00146702"/>
    <w:rsid w:val="00146ADD"/>
    <w:rsid w:val="00146DD5"/>
    <w:rsid w:val="00146F8B"/>
    <w:rsid w:val="001474DF"/>
    <w:rsid w:val="00147A40"/>
    <w:rsid w:val="00150399"/>
    <w:rsid w:val="00151383"/>
    <w:rsid w:val="00151960"/>
    <w:rsid w:val="00151D52"/>
    <w:rsid w:val="00152B58"/>
    <w:rsid w:val="00152D4F"/>
    <w:rsid w:val="00152D62"/>
    <w:rsid w:val="0015378F"/>
    <w:rsid w:val="00153C89"/>
    <w:rsid w:val="0015401A"/>
    <w:rsid w:val="001543D9"/>
    <w:rsid w:val="0015483F"/>
    <w:rsid w:val="001563E6"/>
    <w:rsid w:val="00156BDC"/>
    <w:rsid w:val="001570A6"/>
    <w:rsid w:val="001573CF"/>
    <w:rsid w:val="00160E07"/>
    <w:rsid w:val="00161958"/>
    <w:rsid w:val="0016222A"/>
    <w:rsid w:val="00162954"/>
    <w:rsid w:val="001630F3"/>
    <w:rsid w:val="00163818"/>
    <w:rsid w:val="00164070"/>
    <w:rsid w:val="001656F5"/>
    <w:rsid w:val="00166329"/>
    <w:rsid w:val="00166ACA"/>
    <w:rsid w:val="001670ED"/>
    <w:rsid w:val="00167776"/>
    <w:rsid w:val="001678F8"/>
    <w:rsid w:val="00170065"/>
    <w:rsid w:val="00171116"/>
    <w:rsid w:val="00171C4C"/>
    <w:rsid w:val="0017358E"/>
    <w:rsid w:val="0017527F"/>
    <w:rsid w:val="0017533E"/>
    <w:rsid w:val="00176473"/>
    <w:rsid w:val="00177DDB"/>
    <w:rsid w:val="00180CF7"/>
    <w:rsid w:val="00180ED7"/>
    <w:rsid w:val="001815C6"/>
    <w:rsid w:val="0018181F"/>
    <w:rsid w:val="001829A7"/>
    <w:rsid w:val="00182D5C"/>
    <w:rsid w:val="0018343F"/>
    <w:rsid w:val="0018411C"/>
    <w:rsid w:val="0018480D"/>
    <w:rsid w:val="00184CD6"/>
    <w:rsid w:val="00184F78"/>
    <w:rsid w:val="00186432"/>
    <w:rsid w:val="00186490"/>
    <w:rsid w:val="0018660F"/>
    <w:rsid w:val="001867D7"/>
    <w:rsid w:val="00186938"/>
    <w:rsid w:val="001875E8"/>
    <w:rsid w:val="0018776D"/>
    <w:rsid w:val="00187C28"/>
    <w:rsid w:val="00190687"/>
    <w:rsid w:val="00190DE3"/>
    <w:rsid w:val="00190DFA"/>
    <w:rsid w:val="001910B1"/>
    <w:rsid w:val="00191630"/>
    <w:rsid w:val="00191845"/>
    <w:rsid w:val="00191AF1"/>
    <w:rsid w:val="00191F12"/>
    <w:rsid w:val="0019256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596"/>
    <w:rsid w:val="001A7B4E"/>
    <w:rsid w:val="001A7C56"/>
    <w:rsid w:val="001A7F11"/>
    <w:rsid w:val="001B1B5B"/>
    <w:rsid w:val="001B1EC8"/>
    <w:rsid w:val="001B1F85"/>
    <w:rsid w:val="001B2464"/>
    <w:rsid w:val="001B355C"/>
    <w:rsid w:val="001B45D6"/>
    <w:rsid w:val="001B58CE"/>
    <w:rsid w:val="001B5A79"/>
    <w:rsid w:val="001B5BDF"/>
    <w:rsid w:val="001B6D4E"/>
    <w:rsid w:val="001B6DB6"/>
    <w:rsid w:val="001B7579"/>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3E2C"/>
    <w:rsid w:val="001D4A8B"/>
    <w:rsid w:val="001D5048"/>
    <w:rsid w:val="001D5102"/>
    <w:rsid w:val="001D53E0"/>
    <w:rsid w:val="001D5627"/>
    <w:rsid w:val="001D5B18"/>
    <w:rsid w:val="001D5B4B"/>
    <w:rsid w:val="001D5B57"/>
    <w:rsid w:val="001D6BF0"/>
    <w:rsid w:val="001D6FEB"/>
    <w:rsid w:val="001E05DE"/>
    <w:rsid w:val="001E223C"/>
    <w:rsid w:val="001E24B9"/>
    <w:rsid w:val="001E27EA"/>
    <w:rsid w:val="001E29CA"/>
    <w:rsid w:val="001E2AB1"/>
    <w:rsid w:val="001E42AD"/>
    <w:rsid w:val="001E49E2"/>
    <w:rsid w:val="001E4C89"/>
    <w:rsid w:val="001E59BE"/>
    <w:rsid w:val="001E5E0A"/>
    <w:rsid w:val="001E65C8"/>
    <w:rsid w:val="001E6669"/>
    <w:rsid w:val="001E671C"/>
    <w:rsid w:val="001F0100"/>
    <w:rsid w:val="001F04E6"/>
    <w:rsid w:val="001F0780"/>
    <w:rsid w:val="001F1879"/>
    <w:rsid w:val="001F38D4"/>
    <w:rsid w:val="001F3979"/>
    <w:rsid w:val="001F3990"/>
    <w:rsid w:val="001F3AE9"/>
    <w:rsid w:val="001F3E36"/>
    <w:rsid w:val="001F4DFF"/>
    <w:rsid w:val="001F50BC"/>
    <w:rsid w:val="001F536D"/>
    <w:rsid w:val="001F6818"/>
    <w:rsid w:val="001F6BEF"/>
    <w:rsid w:val="001F783D"/>
    <w:rsid w:val="00200481"/>
    <w:rsid w:val="00201269"/>
    <w:rsid w:val="002013F3"/>
    <w:rsid w:val="00201ED7"/>
    <w:rsid w:val="00202303"/>
    <w:rsid w:val="00202B07"/>
    <w:rsid w:val="0020396F"/>
    <w:rsid w:val="00204710"/>
    <w:rsid w:val="00204A92"/>
    <w:rsid w:val="00204B66"/>
    <w:rsid w:val="0020569A"/>
    <w:rsid w:val="002058A7"/>
    <w:rsid w:val="00205A07"/>
    <w:rsid w:val="00205AEE"/>
    <w:rsid w:val="00205D65"/>
    <w:rsid w:val="002060C4"/>
    <w:rsid w:val="002062CD"/>
    <w:rsid w:val="00206CB2"/>
    <w:rsid w:val="00207379"/>
    <w:rsid w:val="002079E2"/>
    <w:rsid w:val="0021018A"/>
    <w:rsid w:val="0021018F"/>
    <w:rsid w:val="00210403"/>
    <w:rsid w:val="00210668"/>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17D41"/>
    <w:rsid w:val="002205EC"/>
    <w:rsid w:val="00220618"/>
    <w:rsid w:val="002208EE"/>
    <w:rsid w:val="002209AB"/>
    <w:rsid w:val="00221C7F"/>
    <w:rsid w:val="00222391"/>
    <w:rsid w:val="002224A6"/>
    <w:rsid w:val="002224E2"/>
    <w:rsid w:val="00223550"/>
    <w:rsid w:val="002236DF"/>
    <w:rsid w:val="00223951"/>
    <w:rsid w:val="00223CA2"/>
    <w:rsid w:val="002241A8"/>
    <w:rsid w:val="0022480A"/>
    <w:rsid w:val="00224D76"/>
    <w:rsid w:val="0022678E"/>
    <w:rsid w:val="00227CE9"/>
    <w:rsid w:val="00230549"/>
    <w:rsid w:val="002305BD"/>
    <w:rsid w:val="00231057"/>
    <w:rsid w:val="00231B52"/>
    <w:rsid w:val="00231BE4"/>
    <w:rsid w:val="002324D2"/>
    <w:rsid w:val="0023259A"/>
    <w:rsid w:val="00232A98"/>
    <w:rsid w:val="00232B5E"/>
    <w:rsid w:val="00232C12"/>
    <w:rsid w:val="00232F70"/>
    <w:rsid w:val="00233578"/>
    <w:rsid w:val="00233783"/>
    <w:rsid w:val="00233A72"/>
    <w:rsid w:val="00234954"/>
    <w:rsid w:val="00234AE1"/>
    <w:rsid w:val="00234F4F"/>
    <w:rsid w:val="00236309"/>
    <w:rsid w:val="002365C3"/>
    <w:rsid w:val="0023660E"/>
    <w:rsid w:val="00236710"/>
    <w:rsid w:val="00236BA2"/>
    <w:rsid w:val="002371F4"/>
    <w:rsid w:val="002372C8"/>
    <w:rsid w:val="00237B75"/>
    <w:rsid w:val="00240513"/>
    <w:rsid w:val="00241357"/>
    <w:rsid w:val="00241F5A"/>
    <w:rsid w:val="00242891"/>
    <w:rsid w:val="002428ED"/>
    <w:rsid w:val="00243B3F"/>
    <w:rsid w:val="00244CB8"/>
    <w:rsid w:val="00245197"/>
    <w:rsid w:val="00245279"/>
    <w:rsid w:val="00246744"/>
    <w:rsid w:val="002467BF"/>
    <w:rsid w:val="00246889"/>
    <w:rsid w:val="00246D4C"/>
    <w:rsid w:val="002477B9"/>
    <w:rsid w:val="00247959"/>
    <w:rsid w:val="00247DE8"/>
    <w:rsid w:val="00247FB9"/>
    <w:rsid w:val="00250037"/>
    <w:rsid w:val="002506F9"/>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912"/>
    <w:rsid w:val="00256959"/>
    <w:rsid w:val="002603E7"/>
    <w:rsid w:val="002606FE"/>
    <w:rsid w:val="00261243"/>
    <w:rsid w:val="00261328"/>
    <w:rsid w:val="002616D5"/>
    <w:rsid w:val="002617D9"/>
    <w:rsid w:val="00261D2F"/>
    <w:rsid w:val="00261F01"/>
    <w:rsid w:val="00261F59"/>
    <w:rsid w:val="00262A33"/>
    <w:rsid w:val="00262CF9"/>
    <w:rsid w:val="00263598"/>
    <w:rsid w:val="0026374D"/>
    <w:rsid w:val="002637B3"/>
    <w:rsid w:val="00263B11"/>
    <w:rsid w:val="00264A3E"/>
    <w:rsid w:val="00265204"/>
    <w:rsid w:val="00266364"/>
    <w:rsid w:val="00267256"/>
    <w:rsid w:val="002675A0"/>
    <w:rsid w:val="002676A5"/>
    <w:rsid w:val="00267944"/>
    <w:rsid w:val="00267FF0"/>
    <w:rsid w:val="0027000A"/>
    <w:rsid w:val="002706E1"/>
    <w:rsid w:val="00270921"/>
    <w:rsid w:val="0027103D"/>
    <w:rsid w:val="002722C8"/>
    <w:rsid w:val="002727C6"/>
    <w:rsid w:val="00272857"/>
    <w:rsid w:val="0027370C"/>
    <w:rsid w:val="00273D3D"/>
    <w:rsid w:val="00274697"/>
    <w:rsid w:val="00274BCD"/>
    <w:rsid w:val="00274CA3"/>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077"/>
    <w:rsid w:val="002861AB"/>
    <w:rsid w:val="0028644E"/>
    <w:rsid w:val="00286785"/>
    <w:rsid w:val="002873C2"/>
    <w:rsid w:val="00287461"/>
    <w:rsid w:val="002879DA"/>
    <w:rsid w:val="00290351"/>
    <w:rsid w:val="002903A9"/>
    <w:rsid w:val="00290CDB"/>
    <w:rsid w:val="00291093"/>
    <w:rsid w:val="00291ACF"/>
    <w:rsid w:val="00291B9E"/>
    <w:rsid w:val="00291D48"/>
    <w:rsid w:val="00291DD4"/>
    <w:rsid w:val="002926C8"/>
    <w:rsid w:val="00293142"/>
    <w:rsid w:val="00293DBC"/>
    <w:rsid w:val="002948A3"/>
    <w:rsid w:val="00294CAE"/>
    <w:rsid w:val="002955FA"/>
    <w:rsid w:val="00297239"/>
    <w:rsid w:val="00297BFB"/>
    <w:rsid w:val="00297CB6"/>
    <w:rsid w:val="00297F40"/>
    <w:rsid w:val="002A0B3F"/>
    <w:rsid w:val="002A1084"/>
    <w:rsid w:val="002A12CD"/>
    <w:rsid w:val="002A191B"/>
    <w:rsid w:val="002A1A24"/>
    <w:rsid w:val="002A1CDE"/>
    <w:rsid w:val="002A3386"/>
    <w:rsid w:val="002A33EB"/>
    <w:rsid w:val="002A3417"/>
    <w:rsid w:val="002A3627"/>
    <w:rsid w:val="002A3865"/>
    <w:rsid w:val="002A3FF4"/>
    <w:rsid w:val="002A46B4"/>
    <w:rsid w:val="002A5CC0"/>
    <w:rsid w:val="002A5F05"/>
    <w:rsid w:val="002A68BB"/>
    <w:rsid w:val="002A6CF4"/>
    <w:rsid w:val="002A75C9"/>
    <w:rsid w:val="002A7BD0"/>
    <w:rsid w:val="002B0211"/>
    <w:rsid w:val="002B14A0"/>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3C"/>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D7FFB"/>
    <w:rsid w:val="002E0383"/>
    <w:rsid w:val="002E0CC4"/>
    <w:rsid w:val="002E10FF"/>
    <w:rsid w:val="002E1957"/>
    <w:rsid w:val="002E1C35"/>
    <w:rsid w:val="002E2C12"/>
    <w:rsid w:val="002E3D55"/>
    <w:rsid w:val="002E3FEE"/>
    <w:rsid w:val="002E4B53"/>
    <w:rsid w:val="002E500B"/>
    <w:rsid w:val="002E5403"/>
    <w:rsid w:val="002E60A5"/>
    <w:rsid w:val="002E6980"/>
    <w:rsid w:val="002E6DF7"/>
    <w:rsid w:val="002F014C"/>
    <w:rsid w:val="002F09E3"/>
    <w:rsid w:val="002F0B23"/>
    <w:rsid w:val="002F0F5E"/>
    <w:rsid w:val="002F130C"/>
    <w:rsid w:val="002F1E8A"/>
    <w:rsid w:val="002F3BB2"/>
    <w:rsid w:val="002F3E1A"/>
    <w:rsid w:val="002F4213"/>
    <w:rsid w:val="002F5431"/>
    <w:rsid w:val="002F577C"/>
    <w:rsid w:val="002F58FC"/>
    <w:rsid w:val="002F5D6D"/>
    <w:rsid w:val="002F6D35"/>
    <w:rsid w:val="002F6E73"/>
    <w:rsid w:val="003000B2"/>
    <w:rsid w:val="00300D7C"/>
    <w:rsid w:val="003016E2"/>
    <w:rsid w:val="00301876"/>
    <w:rsid w:val="00301AA9"/>
    <w:rsid w:val="00302D09"/>
    <w:rsid w:val="0030311F"/>
    <w:rsid w:val="0030314D"/>
    <w:rsid w:val="003032C6"/>
    <w:rsid w:val="00303A57"/>
    <w:rsid w:val="00303C74"/>
    <w:rsid w:val="00303E37"/>
    <w:rsid w:val="003048AC"/>
    <w:rsid w:val="003052F4"/>
    <w:rsid w:val="00306645"/>
    <w:rsid w:val="003073FA"/>
    <w:rsid w:val="00310D88"/>
    <w:rsid w:val="00310E3A"/>
    <w:rsid w:val="00312785"/>
    <w:rsid w:val="00312BB5"/>
    <w:rsid w:val="003132EE"/>
    <w:rsid w:val="00313B19"/>
    <w:rsid w:val="00313E3C"/>
    <w:rsid w:val="0031519E"/>
    <w:rsid w:val="00315AD9"/>
    <w:rsid w:val="00315B5F"/>
    <w:rsid w:val="00315C14"/>
    <w:rsid w:val="00316801"/>
    <w:rsid w:val="00316A48"/>
    <w:rsid w:val="003173C8"/>
    <w:rsid w:val="00317B17"/>
    <w:rsid w:val="00317D1B"/>
    <w:rsid w:val="00320143"/>
    <w:rsid w:val="003205B1"/>
    <w:rsid w:val="00320F7B"/>
    <w:rsid w:val="0032134D"/>
    <w:rsid w:val="003226D4"/>
    <w:rsid w:val="0032273C"/>
    <w:rsid w:val="00322BD0"/>
    <w:rsid w:val="00323238"/>
    <w:rsid w:val="0032479D"/>
    <w:rsid w:val="0032538C"/>
    <w:rsid w:val="00325701"/>
    <w:rsid w:val="0032738D"/>
    <w:rsid w:val="00327CD2"/>
    <w:rsid w:val="00327DD0"/>
    <w:rsid w:val="00330765"/>
    <w:rsid w:val="00330B2B"/>
    <w:rsid w:val="00330B3B"/>
    <w:rsid w:val="0033132D"/>
    <w:rsid w:val="003313BE"/>
    <w:rsid w:val="00331695"/>
    <w:rsid w:val="003317D5"/>
    <w:rsid w:val="00332115"/>
    <w:rsid w:val="00332A36"/>
    <w:rsid w:val="00332C4A"/>
    <w:rsid w:val="00332CC0"/>
    <w:rsid w:val="0033368E"/>
    <w:rsid w:val="00333902"/>
    <w:rsid w:val="0033434C"/>
    <w:rsid w:val="0033443E"/>
    <w:rsid w:val="0033471A"/>
    <w:rsid w:val="003349AA"/>
    <w:rsid w:val="00334E73"/>
    <w:rsid w:val="00335CFD"/>
    <w:rsid w:val="00337A25"/>
    <w:rsid w:val="00337B6F"/>
    <w:rsid w:val="00337F26"/>
    <w:rsid w:val="00340C79"/>
    <w:rsid w:val="00340D83"/>
    <w:rsid w:val="00341A9B"/>
    <w:rsid w:val="00341BE7"/>
    <w:rsid w:val="00342192"/>
    <w:rsid w:val="003424AD"/>
    <w:rsid w:val="00342911"/>
    <w:rsid w:val="00343593"/>
    <w:rsid w:val="003435E2"/>
    <w:rsid w:val="003435F5"/>
    <w:rsid w:val="003442AC"/>
    <w:rsid w:val="0034527B"/>
    <w:rsid w:val="003452FD"/>
    <w:rsid w:val="00345D97"/>
    <w:rsid w:val="00346716"/>
    <w:rsid w:val="0034791A"/>
    <w:rsid w:val="00350059"/>
    <w:rsid w:val="00350788"/>
    <w:rsid w:val="00350980"/>
    <w:rsid w:val="003534AF"/>
    <w:rsid w:val="003539B5"/>
    <w:rsid w:val="003561AD"/>
    <w:rsid w:val="003568B1"/>
    <w:rsid w:val="003576EE"/>
    <w:rsid w:val="00357E05"/>
    <w:rsid w:val="00360028"/>
    <w:rsid w:val="00360C3A"/>
    <w:rsid w:val="00360E14"/>
    <w:rsid w:val="003612F6"/>
    <w:rsid w:val="00361A53"/>
    <w:rsid w:val="00361D69"/>
    <w:rsid w:val="00361F23"/>
    <w:rsid w:val="003620AF"/>
    <w:rsid w:val="00362772"/>
    <w:rsid w:val="00362D01"/>
    <w:rsid w:val="003630DA"/>
    <w:rsid w:val="0036392F"/>
    <w:rsid w:val="003647EF"/>
    <w:rsid w:val="00364B72"/>
    <w:rsid w:val="00366458"/>
    <w:rsid w:val="00367302"/>
    <w:rsid w:val="00367862"/>
    <w:rsid w:val="00367E65"/>
    <w:rsid w:val="00370AF9"/>
    <w:rsid w:val="003710D7"/>
    <w:rsid w:val="00371BE9"/>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25E9"/>
    <w:rsid w:val="00383F9A"/>
    <w:rsid w:val="00384DB4"/>
    <w:rsid w:val="00385B15"/>
    <w:rsid w:val="0038772A"/>
    <w:rsid w:val="00387B6B"/>
    <w:rsid w:val="00391911"/>
    <w:rsid w:val="00391C55"/>
    <w:rsid w:val="00392105"/>
    <w:rsid w:val="0039221A"/>
    <w:rsid w:val="003928F2"/>
    <w:rsid w:val="003937BC"/>
    <w:rsid w:val="0039491E"/>
    <w:rsid w:val="00394B8C"/>
    <w:rsid w:val="00394BDD"/>
    <w:rsid w:val="00394F83"/>
    <w:rsid w:val="00395018"/>
    <w:rsid w:val="003959CE"/>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7B5"/>
    <w:rsid w:val="003A684E"/>
    <w:rsid w:val="003A7D2C"/>
    <w:rsid w:val="003B030A"/>
    <w:rsid w:val="003B2831"/>
    <w:rsid w:val="003B293C"/>
    <w:rsid w:val="003B31E3"/>
    <w:rsid w:val="003B384E"/>
    <w:rsid w:val="003B3CA9"/>
    <w:rsid w:val="003B560A"/>
    <w:rsid w:val="003B56B7"/>
    <w:rsid w:val="003B5AFE"/>
    <w:rsid w:val="003B661B"/>
    <w:rsid w:val="003B6CEB"/>
    <w:rsid w:val="003B6D70"/>
    <w:rsid w:val="003B7083"/>
    <w:rsid w:val="003B7247"/>
    <w:rsid w:val="003C0572"/>
    <w:rsid w:val="003C0948"/>
    <w:rsid w:val="003C0D06"/>
    <w:rsid w:val="003C155D"/>
    <w:rsid w:val="003C169E"/>
    <w:rsid w:val="003C1C39"/>
    <w:rsid w:val="003C1E2C"/>
    <w:rsid w:val="003C25DE"/>
    <w:rsid w:val="003C2BA1"/>
    <w:rsid w:val="003C2BD4"/>
    <w:rsid w:val="003C3202"/>
    <w:rsid w:val="003C33CA"/>
    <w:rsid w:val="003C43D1"/>
    <w:rsid w:val="003C4704"/>
    <w:rsid w:val="003C5B49"/>
    <w:rsid w:val="003C6248"/>
    <w:rsid w:val="003C74C8"/>
    <w:rsid w:val="003C77E7"/>
    <w:rsid w:val="003C77F2"/>
    <w:rsid w:val="003C7840"/>
    <w:rsid w:val="003D04EB"/>
    <w:rsid w:val="003D1A7C"/>
    <w:rsid w:val="003D2C4C"/>
    <w:rsid w:val="003D2D02"/>
    <w:rsid w:val="003D2E3E"/>
    <w:rsid w:val="003D2F4E"/>
    <w:rsid w:val="003D33B8"/>
    <w:rsid w:val="003D3493"/>
    <w:rsid w:val="003D47FF"/>
    <w:rsid w:val="003D5602"/>
    <w:rsid w:val="003D59F0"/>
    <w:rsid w:val="003D62A2"/>
    <w:rsid w:val="003D651E"/>
    <w:rsid w:val="003D75F5"/>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2E7B"/>
    <w:rsid w:val="003F3036"/>
    <w:rsid w:val="003F335A"/>
    <w:rsid w:val="003F3986"/>
    <w:rsid w:val="003F467A"/>
    <w:rsid w:val="003F4BB0"/>
    <w:rsid w:val="003F56A7"/>
    <w:rsid w:val="003F5B30"/>
    <w:rsid w:val="003F5EEE"/>
    <w:rsid w:val="003F6F84"/>
    <w:rsid w:val="003F74B8"/>
    <w:rsid w:val="003F77E9"/>
    <w:rsid w:val="003F7AA0"/>
    <w:rsid w:val="004002AB"/>
    <w:rsid w:val="00400400"/>
    <w:rsid w:val="00400601"/>
    <w:rsid w:val="00400890"/>
    <w:rsid w:val="00401591"/>
    <w:rsid w:val="004015F9"/>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10C6"/>
    <w:rsid w:val="004111B1"/>
    <w:rsid w:val="00413788"/>
    <w:rsid w:val="00413FF9"/>
    <w:rsid w:val="004142ED"/>
    <w:rsid w:val="004144BC"/>
    <w:rsid w:val="0041512B"/>
    <w:rsid w:val="00415732"/>
    <w:rsid w:val="00415C11"/>
    <w:rsid w:val="00416335"/>
    <w:rsid w:val="00416FE7"/>
    <w:rsid w:val="004171ED"/>
    <w:rsid w:val="004173CD"/>
    <w:rsid w:val="0041765E"/>
    <w:rsid w:val="00420D71"/>
    <w:rsid w:val="00421441"/>
    <w:rsid w:val="00424227"/>
    <w:rsid w:val="00424BF6"/>
    <w:rsid w:val="00424EDD"/>
    <w:rsid w:val="004250BC"/>
    <w:rsid w:val="004250E4"/>
    <w:rsid w:val="004257F2"/>
    <w:rsid w:val="00425D0B"/>
    <w:rsid w:val="00426219"/>
    <w:rsid w:val="00426741"/>
    <w:rsid w:val="00426B32"/>
    <w:rsid w:val="00426DE2"/>
    <w:rsid w:val="00427562"/>
    <w:rsid w:val="00427E30"/>
    <w:rsid w:val="00430184"/>
    <w:rsid w:val="004302EC"/>
    <w:rsid w:val="004305B0"/>
    <w:rsid w:val="004315CC"/>
    <w:rsid w:val="004317E0"/>
    <w:rsid w:val="0043194F"/>
    <w:rsid w:val="00431B02"/>
    <w:rsid w:val="00431F56"/>
    <w:rsid w:val="00432A8C"/>
    <w:rsid w:val="00433322"/>
    <w:rsid w:val="00434281"/>
    <w:rsid w:val="004347C9"/>
    <w:rsid w:val="00435B5B"/>
    <w:rsid w:val="00436CE8"/>
    <w:rsid w:val="0043710B"/>
    <w:rsid w:val="004371B9"/>
    <w:rsid w:val="00437979"/>
    <w:rsid w:val="00440314"/>
    <w:rsid w:val="00440AD6"/>
    <w:rsid w:val="00440B7F"/>
    <w:rsid w:val="004415F4"/>
    <w:rsid w:val="00442C1B"/>
    <w:rsid w:val="004430E0"/>
    <w:rsid w:val="00444068"/>
    <w:rsid w:val="00444397"/>
    <w:rsid w:val="0044461E"/>
    <w:rsid w:val="00446689"/>
    <w:rsid w:val="00446AE9"/>
    <w:rsid w:val="00446CEA"/>
    <w:rsid w:val="00447245"/>
    <w:rsid w:val="00447872"/>
    <w:rsid w:val="00447C7C"/>
    <w:rsid w:val="00450B29"/>
    <w:rsid w:val="00450F66"/>
    <w:rsid w:val="00451456"/>
    <w:rsid w:val="00451715"/>
    <w:rsid w:val="0045198B"/>
    <w:rsid w:val="00452620"/>
    <w:rsid w:val="004527DF"/>
    <w:rsid w:val="0045281C"/>
    <w:rsid w:val="00453782"/>
    <w:rsid w:val="004538B4"/>
    <w:rsid w:val="004539C5"/>
    <w:rsid w:val="00454C0F"/>
    <w:rsid w:val="0045501D"/>
    <w:rsid w:val="0045552A"/>
    <w:rsid w:val="00455FA3"/>
    <w:rsid w:val="004560BA"/>
    <w:rsid w:val="004560E0"/>
    <w:rsid w:val="0045658A"/>
    <w:rsid w:val="00457202"/>
    <w:rsid w:val="004572F5"/>
    <w:rsid w:val="004576B4"/>
    <w:rsid w:val="00460F1F"/>
    <w:rsid w:val="00462120"/>
    <w:rsid w:val="004622D2"/>
    <w:rsid w:val="004623F7"/>
    <w:rsid w:val="004625E2"/>
    <w:rsid w:val="00462C52"/>
    <w:rsid w:val="0046352C"/>
    <w:rsid w:val="004635C5"/>
    <w:rsid w:val="004635E7"/>
    <w:rsid w:val="004641FA"/>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77F7E"/>
    <w:rsid w:val="00481E26"/>
    <w:rsid w:val="00482364"/>
    <w:rsid w:val="004829D0"/>
    <w:rsid w:val="00483EBE"/>
    <w:rsid w:val="004845B8"/>
    <w:rsid w:val="004848AE"/>
    <w:rsid w:val="00485034"/>
    <w:rsid w:val="00485EAB"/>
    <w:rsid w:val="00487225"/>
    <w:rsid w:val="0048792C"/>
    <w:rsid w:val="00490A78"/>
    <w:rsid w:val="00491301"/>
    <w:rsid w:val="00491509"/>
    <w:rsid w:val="004918FE"/>
    <w:rsid w:val="004921C7"/>
    <w:rsid w:val="0049229D"/>
    <w:rsid w:val="00492A20"/>
    <w:rsid w:val="00492CD1"/>
    <w:rsid w:val="00493071"/>
    <w:rsid w:val="0049321E"/>
    <w:rsid w:val="004948D6"/>
    <w:rsid w:val="00494A8C"/>
    <w:rsid w:val="004956CA"/>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4D0"/>
    <w:rsid w:val="004A751A"/>
    <w:rsid w:val="004A7CA2"/>
    <w:rsid w:val="004B07A9"/>
    <w:rsid w:val="004B1558"/>
    <w:rsid w:val="004B15CB"/>
    <w:rsid w:val="004B1D35"/>
    <w:rsid w:val="004B36A6"/>
    <w:rsid w:val="004B4F0C"/>
    <w:rsid w:val="004B4F81"/>
    <w:rsid w:val="004B621D"/>
    <w:rsid w:val="004B7997"/>
    <w:rsid w:val="004B7F67"/>
    <w:rsid w:val="004C0691"/>
    <w:rsid w:val="004C103F"/>
    <w:rsid w:val="004C1324"/>
    <w:rsid w:val="004C207C"/>
    <w:rsid w:val="004C246B"/>
    <w:rsid w:val="004C2ED6"/>
    <w:rsid w:val="004C31AC"/>
    <w:rsid w:val="004C34B8"/>
    <w:rsid w:val="004C5376"/>
    <w:rsid w:val="004C5DB9"/>
    <w:rsid w:val="004C5E86"/>
    <w:rsid w:val="004C5FE9"/>
    <w:rsid w:val="004C65FE"/>
    <w:rsid w:val="004C68C7"/>
    <w:rsid w:val="004C6940"/>
    <w:rsid w:val="004C6B16"/>
    <w:rsid w:val="004C7205"/>
    <w:rsid w:val="004C760F"/>
    <w:rsid w:val="004C799B"/>
    <w:rsid w:val="004C7C2A"/>
    <w:rsid w:val="004D06FE"/>
    <w:rsid w:val="004D0DBF"/>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1B"/>
    <w:rsid w:val="004E37E4"/>
    <w:rsid w:val="004E4BCE"/>
    <w:rsid w:val="004E5370"/>
    <w:rsid w:val="004E5797"/>
    <w:rsid w:val="004E5C30"/>
    <w:rsid w:val="004E70F8"/>
    <w:rsid w:val="004E7589"/>
    <w:rsid w:val="004E7C2F"/>
    <w:rsid w:val="004F100F"/>
    <w:rsid w:val="004F1B99"/>
    <w:rsid w:val="004F226F"/>
    <w:rsid w:val="004F4A95"/>
    <w:rsid w:val="004F5FFE"/>
    <w:rsid w:val="004F666F"/>
    <w:rsid w:val="004F708D"/>
    <w:rsid w:val="004F71E1"/>
    <w:rsid w:val="004F72BD"/>
    <w:rsid w:val="004F74E0"/>
    <w:rsid w:val="004F780C"/>
    <w:rsid w:val="005001A2"/>
    <w:rsid w:val="00500596"/>
    <w:rsid w:val="00500799"/>
    <w:rsid w:val="00500978"/>
    <w:rsid w:val="00501D99"/>
    <w:rsid w:val="0050289F"/>
    <w:rsid w:val="00502A8E"/>
    <w:rsid w:val="00502E00"/>
    <w:rsid w:val="0050313C"/>
    <w:rsid w:val="00503445"/>
    <w:rsid w:val="005035B7"/>
    <w:rsid w:val="005041D0"/>
    <w:rsid w:val="00505485"/>
    <w:rsid w:val="005060C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4E5C"/>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6BA9"/>
    <w:rsid w:val="005276A0"/>
    <w:rsid w:val="00527775"/>
    <w:rsid w:val="0053110B"/>
    <w:rsid w:val="00531BF1"/>
    <w:rsid w:val="005323EE"/>
    <w:rsid w:val="00532656"/>
    <w:rsid w:val="005326D0"/>
    <w:rsid w:val="005326EF"/>
    <w:rsid w:val="005329D3"/>
    <w:rsid w:val="00532A43"/>
    <w:rsid w:val="00533A16"/>
    <w:rsid w:val="00533CCC"/>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38C0"/>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2B77"/>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3FF2"/>
    <w:rsid w:val="00564242"/>
    <w:rsid w:val="00564F7A"/>
    <w:rsid w:val="005656FC"/>
    <w:rsid w:val="0056591E"/>
    <w:rsid w:val="00565E50"/>
    <w:rsid w:val="0056679B"/>
    <w:rsid w:val="0056765D"/>
    <w:rsid w:val="00570000"/>
    <w:rsid w:val="00570351"/>
    <w:rsid w:val="005707FC"/>
    <w:rsid w:val="005715CB"/>
    <w:rsid w:val="00572922"/>
    <w:rsid w:val="00572A66"/>
    <w:rsid w:val="00572F45"/>
    <w:rsid w:val="00573250"/>
    <w:rsid w:val="005735E9"/>
    <w:rsid w:val="00573801"/>
    <w:rsid w:val="005738B2"/>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1EF"/>
    <w:rsid w:val="00583B93"/>
    <w:rsid w:val="00584432"/>
    <w:rsid w:val="005848C0"/>
    <w:rsid w:val="005854B0"/>
    <w:rsid w:val="00585D39"/>
    <w:rsid w:val="00586044"/>
    <w:rsid w:val="00586383"/>
    <w:rsid w:val="0059035D"/>
    <w:rsid w:val="00591E5C"/>
    <w:rsid w:val="005927D9"/>
    <w:rsid w:val="00592967"/>
    <w:rsid w:val="00592AC0"/>
    <w:rsid w:val="0059319F"/>
    <w:rsid w:val="00593D08"/>
    <w:rsid w:val="00593EAC"/>
    <w:rsid w:val="0059450A"/>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A7D78"/>
    <w:rsid w:val="005B054E"/>
    <w:rsid w:val="005B0CF3"/>
    <w:rsid w:val="005B1216"/>
    <w:rsid w:val="005B1519"/>
    <w:rsid w:val="005B15CB"/>
    <w:rsid w:val="005B19CD"/>
    <w:rsid w:val="005B1F50"/>
    <w:rsid w:val="005B22B0"/>
    <w:rsid w:val="005B2A82"/>
    <w:rsid w:val="005B3B8A"/>
    <w:rsid w:val="005B4943"/>
    <w:rsid w:val="005B508E"/>
    <w:rsid w:val="005B599A"/>
    <w:rsid w:val="005B5DB6"/>
    <w:rsid w:val="005B6299"/>
    <w:rsid w:val="005B649D"/>
    <w:rsid w:val="005B65A0"/>
    <w:rsid w:val="005B6D40"/>
    <w:rsid w:val="005B6D5E"/>
    <w:rsid w:val="005B6E89"/>
    <w:rsid w:val="005B7D75"/>
    <w:rsid w:val="005B7FEF"/>
    <w:rsid w:val="005C001E"/>
    <w:rsid w:val="005C0E08"/>
    <w:rsid w:val="005C0EC4"/>
    <w:rsid w:val="005C109C"/>
    <w:rsid w:val="005C18AD"/>
    <w:rsid w:val="005C1C3C"/>
    <w:rsid w:val="005C245D"/>
    <w:rsid w:val="005C2B4A"/>
    <w:rsid w:val="005C3495"/>
    <w:rsid w:val="005C35B6"/>
    <w:rsid w:val="005C4750"/>
    <w:rsid w:val="005C4FDB"/>
    <w:rsid w:val="005C5616"/>
    <w:rsid w:val="005C58E4"/>
    <w:rsid w:val="005C5A79"/>
    <w:rsid w:val="005C5C71"/>
    <w:rsid w:val="005C5E9E"/>
    <w:rsid w:val="005C654D"/>
    <w:rsid w:val="005C7552"/>
    <w:rsid w:val="005C7C87"/>
    <w:rsid w:val="005D128E"/>
    <w:rsid w:val="005D1DFD"/>
    <w:rsid w:val="005D24B8"/>
    <w:rsid w:val="005D290F"/>
    <w:rsid w:val="005D2935"/>
    <w:rsid w:val="005D55AC"/>
    <w:rsid w:val="005D57D7"/>
    <w:rsid w:val="005D60B6"/>
    <w:rsid w:val="005D610E"/>
    <w:rsid w:val="005D68AC"/>
    <w:rsid w:val="005D718C"/>
    <w:rsid w:val="005D7F23"/>
    <w:rsid w:val="005E0014"/>
    <w:rsid w:val="005E070A"/>
    <w:rsid w:val="005E09A5"/>
    <w:rsid w:val="005E0A5B"/>
    <w:rsid w:val="005E1143"/>
    <w:rsid w:val="005E15D7"/>
    <w:rsid w:val="005E168C"/>
    <w:rsid w:val="005E247A"/>
    <w:rsid w:val="005E2DF7"/>
    <w:rsid w:val="005E2FD5"/>
    <w:rsid w:val="005E39A2"/>
    <w:rsid w:val="005E3E6C"/>
    <w:rsid w:val="005E4964"/>
    <w:rsid w:val="005E4D4A"/>
    <w:rsid w:val="005E4E84"/>
    <w:rsid w:val="005E51AA"/>
    <w:rsid w:val="005E68CD"/>
    <w:rsid w:val="005F00B8"/>
    <w:rsid w:val="005F0BAF"/>
    <w:rsid w:val="005F12FD"/>
    <w:rsid w:val="005F1A22"/>
    <w:rsid w:val="005F2294"/>
    <w:rsid w:val="005F2434"/>
    <w:rsid w:val="005F31A1"/>
    <w:rsid w:val="005F32D8"/>
    <w:rsid w:val="005F330C"/>
    <w:rsid w:val="005F3A21"/>
    <w:rsid w:val="005F3C7E"/>
    <w:rsid w:val="005F3D9B"/>
    <w:rsid w:val="005F41FC"/>
    <w:rsid w:val="005F5F08"/>
    <w:rsid w:val="005F7643"/>
    <w:rsid w:val="005F7E7D"/>
    <w:rsid w:val="0060105F"/>
    <w:rsid w:val="00601837"/>
    <w:rsid w:val="006020C2"/>
    <w:rsid w:val="00602163"/>
    <w:rsid w:val="006027BB"/>
    <w:rsid w:val="006035E6"/>
    <w:rsid w:val="006037C4"/>
    <w:rsid w:val="00603C5B"/>
    <w:rsid w:val="00604E35"/>
    <w:rsid w:val="00605C3D"/>
    <w:rsid w:val="00605C93"/>
    <w:rsid w:val="00605DF2"/>
    <w:rsid w:val="00606D50"/>
    <w:rsid w:val="006074A3"/>
    <w:rsid w:val="006075C8"/>
    <w:rsid w:val="0061063F"/>
    <w:rsid w:val="006106BE"/>
    <w:rsid w:val="00610DFE"/>
    <w:rsid w:val="006111BA"/>
    <w:rsid w:val="00611253"/>
    <w:rsid w:val="006114E0"/>
    <w:rsid w:val="00612D53"/>
    <w:rsid w:val="006132D2"/>
    <w:rsid w:val="00613A6B"/>
    <w:rsid w:val="00614004"/>
    <w:rsid w:val="0061477F"/>
    <w:rsid w:val="00615C6F"/>
    <w:rsid w:val="00615D3F"/>
    <w:rsid w:val="00616692"/>
    <w:rsid w:val="00616A3B"/>
    <w:rsid w:val="00617533"/>
    <w:rsid w:val="006176A9"/>
    <w:rsid w:val="0061773D"/>
    <w:rsid w:val="00620469"/>
    <w:rsid w:val="0062088D"/>
    <w:rsid w:val="00621B7B"/>
    <w:rsid w:val="00622D32"/>
    <w:rsid w:val="00622E4C"/>
    <w:rsid w:val="006235E4"/>
    <w:rsid w:val="006236A9"/>
    <w:rsid w:val="00623A3C"/>
    <w:rsid w:val="00624875"/>
    <w:rsid w:val="00624E3E"/>
    <w:rsid w:val="0062520A"/>
    <w:rsid w:val="00625B74"/>
    <w:rsid w:val="00625D23"/>
    <w:rsid w:val="00626396"/>
    <w:rsid w:val="0062652A"/>
    <w:rsid w:val="00626930"/>
    <w:rsid w:val="00626DDE"/>
    <w:rsid w:val="00626ED0"/>
    <w:rsid w:val="00627488"/>
    <w:rsid w:val="006277BE"/>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05D"/>
    <w:rsid w:val="00641969"/>
    <w:rsid w:val="00641C04"/>
    <w:rsid w:val="00641C95"/>
    <w:rsid w:val="00641D8A"/>
    <w:rsid w:val="00641F6E"/>
    <w:rsid w:val="00641FFD"/>
    <w:rsid w:val="00643BCB"/>
    <w:rsid w:val="00643C2E"/>
    <w:rsid w:val="00643F94"/>
    <w:rsid w:val="006448CB"/>
    <w:rsid w:val="00644DF7"/>
    <w:rsid w:val="00644FE0"/>
    <w:rsid w:val="0064533C"/>
    <w:rsid w:val="006459EC"/>
    <w:rsid w:val="0064695F"/>
    <w:rsid w:val="00646B3F"/>
    <w:rsid w:val="0064707E"/>
    <w:rsid w:val="006475BA"/>
    <w:rsid w:val="00647A20"/>
    <w:rsid w:val="00650E28"/>
    <w:rsid w:val="00650E4A"/>
    <w:rsid w:val="00651489"/>
    <w:rsid w:val="00651530"/>
    <w:rsid w:val="00651637"/>
    <w:rsid w:val="00652135"/>
    <w:rsid w:val="0065241D"/>
    <w:rsid w:val="00652E0B"/>
    <w:rsid w:val="00652F7C"/>
    <w:rsid w:val="00653665"/>
    <w:rsid w:val="0065384B"/>
    <w:rsid w:val="00654048"/>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82"/>
    <w:rsid w:val="006636DA"/>
    <w:rsid w:val="006638B7"/>
    <w:rsid w:val="00663B6D"/>
    <w:rsid w:val="0066415A"/>
    <w:rsid w:val="00665221"/>
    <w:rsid w:val="006655CE"/>
    <w:rsid w:val="00665644"/>
    <w:rsid w:val="00665707"/>
    <w:rsid w:val="0066617C"/>
    <w:rsid w:val="00666181"/>
    <w:rsid w:val="00666569"/>
    <w:rsid w:val="00666FAF"/>
    <w:rsid w:val="00667C2E"/>
    <w:rsid w:val="00667C71"/>
    <w:rsid w:val="00667F5D"/>
    <w:rsid w:val="00670405"/>
    <w:rsid w:val="00670F8A"/>
    <w:rsid w:val="006716EB"/>
    <w:rsid w:val="00672C99"/>
    <w:rsid w:val="006757ED"/>
    <w:rsid w:val="00675F6E"/>
    <w:rsid w:val="00676353"/>
    <w:rsid w:val="006767DB"/>
    <w:rsid w:val="00676C27"/>
    <w:rsid w:val="00676F7D"/>
    <w:rsid w:val="00681493"/>
    <w:rsid w:val="006816A2"/>
    <w:rsid w:val="006823BC"/>
    <w:rsid w:val="006826F2"/>
    <w:rsid w:val="00682847"/>
    <w:rsid w:val="00682B8E"/>
    <w:rsid w:val="006832AD"/>
    <w:rsid w:val="00684FD6"/>
    <w:rsid w:val="00685079"/>
    <w:rsid w:val="00685245"/>
    <w:rsid w:val="00685B8D"/>
    <w:rsid w:val="00685F2D"/>
    <w:rsid w:val="00686193"/>
    <w:rsid w:val="00686259"/>
    <w:rsid w:val="0068630A"/>
    <w:rsid w:val="00686412"/>
    <w:rsid w:val="006867FA"/>
    <w:rsid w:val="00686EB2"/>
    <w:rsid w:val="00687240"/>
    <w:rsid w:val="00687599"/>
    <w:rsid w:val="00687ACC"/>
    <w:rsid w:val="00691DE9"/>
    <w:rsid w:val="00692032"/>
    <w:rsid w:val="006922E3"/>
    <w:rsid w:val="00692CB9"/>
    <w:rsid w:val="006939C2"/>
    <w:rsid w:val="0069446D"/>
    <w:rsid w:val="006947EB"/>
    <w:rsid w:val="00695C41"/>
    <w:rsid w:val="006967A7"/>
    <w:rsid w:val="00697D70"/>
    <w:rsid w:val="006A031D"/>
    <w:rsid w:val="006A0448"/>
    <w:rsid w:val="006A0DDA"/>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2330"/>
    <w:rsid w:val="006B38D9"/>
    <w:rsid w:val="006B4142"/>
    <w:rsid w:val="006B4A2E"/>
    <w:rsid w:val="006B5D62"/>
    <w:rsid w:val="006B621E"/>
    <w:rsid w:val="006B6294"/>
    <w:rsid w:val="006B63D6"/>
    <w:rsid w:val="006B6A0F"/>
    <w:rsid w:val="006B72ED"/>
    <w:rsid w:val="006C1354"/>
    <w:rsid w:val="006C1402"/>
    <w:rsid w:val="006C19EC"/>
    <w:rsid w:val="006C1E71"/>
    <w:rsid w:val="006C1ED2"/>
    <w:rsid w:val="006C2361"/>
    <w:rsid w:val="006C32E2"/>
    <w:rsid w:val="006C3CBE"/>
    <w:rsid w:val="006C4007"/>
    <w:rsid w:val="006C4C9D"/>
    <w:rsid w:val="006C6330"/>
    <w:rsid w:val="006C6BBA"/>
    <w:rsid w:val="006C759D"/>
    <w:rsid w:val="006C7BDC"/>
    <w:rsid w:val="006D0DE1"/>
    <w:rsid w:val="006D1B9E"/>
    <w:rsid w:val="006D21CC"/>
    <w:rsid w:val="006D252B"/>
    <w:rsid w:val="006D2D9A"/>
    <w:rsid w:val="006D30FB"/>
    <w:rsid w:val="006D32D0"/>
    <w:rsid w:val="006D38B7"/>
    <w:rsid w:val="006D3E32"/>
    <w:rsid w:val="006D40E5"/>
    <w:rsid w:val="006D4B0E"/>
    <w:rsid w:val="006D537E"/>
    <w:rsid w:val="006D6676"/>
    <w:rsid w:val="006D6A4E"/>
    <w:rsid w:val="006E11D2"/>
    <w:rsid w:val="006E1408"/>
    <w:rsid w:val="006E237A"/>
    <w:rsid w:val="006E26FC"/>
    <w:rsid w:val="006E2C5D"/>
    <w:rsid w:val="006E2F1B"/>
    <w:rsid w:val="006E39F9"/>
    <w:rsid w:val="006E3AB0"/>
    <w:rsid w:val="006E4D37"/>
    <w:rsid w:val="006E53A6"/>
    <w:rsid w:val="006E5F24"/>
    <w:rsid w:val="006E6260"/>
    <w:rsid w:val="006E654E"/>
    <w:rsid w:val="006E680E"/>
    <w:rsid w:val="006E68D7"/>
    <w:rsid w:val="006E7354"/>
    <w:rsid w:val="006E7B21"/>
    <w:rsid w:val="006F03B0"/>
    <w:rsid w:val="006F03DE"/>
    <w:rsid w:val="006F06D1"/>
    <w:rsid w:val="006F0710"/>
    <w:rsid w:val="006F0809"/>
    <w:rsid w:val="006F10A2"/>
    <w:rsid w:val="006F135B"/>
    <w:rsid w:val="006F1BFA"/>
    <w:rsid w:val="006F1CAB"/>
    <w:rsid w:val="006F1F59"/>
    <w:rsid w:val="006F37AF"/>
    <w:rsid w:val="006F4448"/>
    <w:rsid w:val="006F4BAF"/>
    <w:rsid w:val="006F5552"/>
    <w:rsid w:val="006F57D1"/>
    <w:rsid w:val="006F58EF"/>
    <w:rsid w:val="006F5B26"/>
    <w:rsid w:val="006F6548"/>
    <w:rsid w:val="006F6A78"/>
    <w:rsid w:val="006F70C5"/>
    <w:rsid w:val="006F723B"/>
    <w:rsid w:val="006F733B"/>
    <w:rsid w:val="006F7FBC"/>
    <w:rsid w:val="00700626"/>
    <w:rsid w:val="00700650"/>
    <w:rsid w:val="00701974"/>
    <w:rsid w:val="00702BFD"/>
    <w:rsid w:val="0070390D"/>
    <w:rsid w:val="0070426A"/>
    <w:rsid w:val="00706408"/>
    <w:rsid w:val="00706463"/>
    <w:rsid w:val="007064DB"/>
    <w:rsid w:val="0071191A"/>
    <w:rsid w:val="007134C3"/>
    <w:rsid w:val="0071488A"/>
    <w:rsid w:val="00714A9A"/>
    <w:rsid w:val="007152DF"/>
    <w:rsid w:val="0071564B"/>
    <w:rsid w:val="00715D21"/>
    <w:rsid w:val="00715D9C"/>
    <w:rsid w:val="00716035"/>
    <w:rsid w:val="007160E9"/>
    <w:rsid w:val="007166CB"/>
    <w:rsid w:val="0071729D"/>
    <w:rsid w:val="00720620"/>
    <w:rsid w:val="007207CD"/>
    <w:rsid w:val="00720822"/>
    <w:rsid w:val="00722006"/>
    <w:rsid w:val="007221D4"/>
    <w:rsid w:val="00722CE4"/>
    <w:rsid w:val="0072449F"/>
    <w:rsid w:val="00724DF0"/>
    <w:rsid w:val="00724E48"/>
    <w:rsid w:val="0072525B"/>
    <w:rsid w:val="00727067"/>
    <w:rsid w:val="00727AA7"/>
    <w:rsid w:val="00727CD4"/>
    <w:rsid w:val="00727D2F"/>
    <w:rsid w:val="00727FE8"/>
    <w:rsid w:val="00730DEE"/>
    <w:rsid w:val="007313EE"/>
    <w:rsid w:val="00732796"/>
    <w:rsid w:val="00733259"/>
    <w:rsid w:val="0073411C"/>
    <w:rsid w:val="007344A9"/>
    <w:rsid w:val="00735048"/>
    <w:rsid w:val="007357D7"/>
    <w:rsid w:val="0073596B"/>
    <w:rsid w:val="00735C11"/>
    <w:rsid w:val="00735E97"/>
    <w:rsid w:val="0073623B"/>
    <w:rsid w:val="00736698"/>
    <w:rsid w:val="0073690C"/>
    <w:rsid w:val="00737694"/>
    <w:rsid w:val="007402F3"/>
    <w:rsid w:val="007405EB"/>
    <w:rsid w:val="00740CE5"/>
    <w:rsid w:val="00740D0A"/>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2B18"/>
    <w:rsid w:val="00752DF7"/>
    <w:rsid w:val="0075306C"/>
    <w:rsid w:val="0075347E"/>
    <w:rsid w:val="00754D7F"/>
    <w:rsid w:val="00755919"/>
    <w:rsid w:val="00755CBC"/>
    <w:rsid w:val="00756110"/>
    <w:rsid w:val="00757B43"/>
    <w:rsid w:val="00760CF7"/>
    <w:rsid w:val="00761C0F"/>
    <w:rsid w:val="00762039"/>
    <w:rsid w:val="00762173"/>
    <w:rsid w:val="00762C91"/>
    <w:rsid w:val="00763022"/>
    <w:rsid w:val="0076322D"/>
    <w:rsid w:val="00763900"/>
    <w:rsid w:val="007640AC"/>
    <w:rsid w:val="007649EC"/>
    <w:rsid w:val="00765102"/>
    <w:rsid w:val="00765984"/>
    <w:rsid w:val="0076655A"/>
    <w:rsid w:val="00766817"/>
    <w:rsid w:val="007668DD"/>
    <w:rsid w:val="00766DE3"/>
    <w:rsid w:val="00767468"/>
    <w:rsid w:val="007702BC"/>
    <w:rsid w:val="007708DF"/>
    <w:rsid w:val="00771372"/>
    <w:rsid w:val="0077283B"/>
    <w:rsid w:val="00772BD7"/>
    <w:rsid w:val="00772F38"/>
    <w:rsid w:val="0077347A"/>
    <w:rsid w:val="00773D08"/>
    <w:rsid w:val="00774785"/>
    <w:rsid w:val="007747B8"/>
    <w:rsid w:val="0077480F"/>
    <w:rsid w:val="00774A00"/>
    <w:rsid w:val="00774FD1"/>
    <w:rsid w:val="00775479"/>
    <w:rsid w:val="00775ABF"/>
    <w:rsid w:val="00775D45"/>
    <w:rsid w:val="0077650A"/>
    <w:rsid w:val="0077653E"/>
    <w:rsid w:val="007773D7"/>
    <w:rsid w:val="00777840"/>
    <w:rsid w:val="00777918"/>
    <w:rsid w:val="00777B2B"/>
    <w:rsid w:val="00777CDC"/>
    <w:rsid w:val="00777D18"/>
    <w:rsid w:val="00780747"/>
    <w:rsid w:val="007809D2"/>
    <w:rsid w:val="00781461"/>
    <w:rsid w:val="0078160B"/>
    <w:rsid w:val="00781B8D"/>
    <w:rsid w:val="007823B4"/>
    <w:rsid w:val="00782898"/>
    <w:rsid w:val="00783252"/>
    <w:rsid w:val="00783509"/>
    <w:rsid w:val="00783A82"/>
    <w:rsid w:val="00783F1D"/>
    <w:rsid w:val="0078491D"/>
    <w:rsid w:val="00785426"/>
    <w:rsid w:val="00785511"/>
    <w:rsid w:val="0078587E"/>
    <w:rsid w:val="0078631A"/>
    <w:rsid w:val="00786575"/>
    <w:rsid w:val="00786947"/>
    <w:rsid w:val="00786AB5"/>
    <w:rsid w:val="0078751E"/>
    <w:rsid w:val="00790351"/>
    <w:rsid w:val="00792169"/>
    <w:rsid w:val="0079242A"/>
    <w:rsid w:val="007928ED"/>
    <w:rsid w:val="00792920"/>
    <w:rsid w:val="007937CA"/>
    <w:rsid w:val="007937CE"/>
    <w:rsid w:val="007938DF"/>
    <w:rsid w:val="00793F41"/>
    <w:rsid w:val="007941D5"/>
    <w:rsid w:val="00794217"/>
    <w:rsid w:val="00794762"/>
    <w:rsid w:val="00794FD4"/>
    <w:rsid w:val="0079531B"/>
    <w:rsid w:val="00795335"/>
    <w:rsid w:val="007962A1"/>
    <w:rsid w:val="007965D9"/>
    <w:rsid w:val="00796618"/>
    <w:rsid w:val="007977C1"/>
    <w:rsid w:val="00797A5F"/>
    <w:rsid w:val="007A0D38"/>
    <w:rsid w:val="007A152B"/>
    <w:rsid w:val="007A17E2"/>
    <w:rsid w:val="007A2124"/>
    <w:rsid w:val="007A22F1"/>
    <w:rsid w:val="007A2628"/>
    <w:rsid w:val="007A2941"/>
    <w:rsid w:val="007A30B9"/>
    <w:rsid w:val="007A35E1"/>
    <w:rsid w:val="007A38ED"/>
    <w:rsid w:val="007A3B90"/>
    <w:rsid w:val="007A44B0"/>
    <w:rsid w:val="007A46B3"/>
    <w:rsid w:val="007A48BF"/>
    <w:rsid w:val="007A48F5"/>
    <w:rsid w:val="007A552B"/>
    <w:rsid w:val="007A5C10"/>
    <w:rsid w:val="007A62F7"/>
    <w:rsid w:val="007A693A"/>
    <w:rsid w:val="007A6AAC"/>
    <w:rsid w:val="007A74FD"/>
    <w:rsid w:val="007A787A"/>
    <w:rsid w:val="007A7FD0"/>
    <w:rsid w:val="007B16C4"/>
    <w:rsid w:val="007B2471"/>
    <w:rsid w:val="007B2916"/>
    <w:rsid w:val="007B352B"/>
    <w:rsid w:val="007B3AD1"/>
    <w:rsid w:val="007B3C24"/>
    <w:rsid w:val="007B492D"/>
    <w:rsid w:val="007B4B91"/>
    <w:rsid w:val="007B560F"/>
    <w:rsid w:val="007B726B"/>
    <w:rsid w:val="007B74B3"/>
    <w:rsid w:val="007B78C2"/>
    <w:rsid w:val="007B7DD5"/>
    <w:rsid w:val="007C01A8"/>
    <w:rsid w:val="007C237E"/>
    <w:rsid w:val="007C2446"/>
    <w:rsid w:val="007C2724"/>
    <w:rsid w:val="007C2C0D"/>
    <w:rsid w:val="007C30FA"/>
    <w:rsid w:val="007C4919"/>
    <w:rsid w:val="007C54FC"/>
    <w:rsid w:val="007C575A"/>
    <w:rsid w:val="007C59CB"/>
    <w:rsid w:val="007C69A1"/>
    <w:rsid w:val="007C6A48"/>
    <w:rsid w:val="007C6CD7"/>
    <w:rsid w:val="007C74CF"/>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888"/>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327"/>
    <w:rsid w:val="007E57EF"/>
    <w:rsid w:val="007E5CAC"/>
    <w:rsid w:val="007E5E35"/>
    <w:rsid w:val="007E5FC7"/>
    <w:rsid w:val="007E712D"/>
    <w:rsid w:val="007E7814"/>
    <w:rsid w:val="007E7F5E"/>
    <w:rsid w:val="007F02DC"/>
    <w:rsid w:val="007F0F6F"/>
    <w:rsid w:val="007F11E7"/>
    <w:rsid w:val="007F1F9C"/>
    <w:rsid w:val="007F230C"/>
    <w:rsid w:val="007F37CC"/>
    <w:rsid w:val="007F3BE3"/>
    <w:rsid w:val="007F3F10"/>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5AD1"/>
    <w:rsid w:val="00806BF6"/>
    <w:rsid w:val="00810AD8"/>
    <w:rsid w:val="00813744"/>
    <w:rsid w:val="00813987"/>
    <w:rsid w:val="00813C16"/>
    <w:rsid w:val="00813C9A"/>
    <w:rsid w:val="00813DC7"/>
    <w:rsid w:val="00814251"/>
    <w:rsid w:val="0081572E"/>
    <w:rsid w:val="0081600F"/>
    <w:rsid w:val="0081626F"/>
    <w:rsid w:val="00816478"/>
    <w:rsid w:val="00816C94"/>
    <w:rsid w:val="008174DE"/>
    <w:rsid w:val="00820201"/>
    <w:rsid w:val="008202D9"/>
    <w:rsid w:val="00820707"/>
    <w:rsid w:val="00820872"/>
    <w:rsid w:val="008215F2"/>
    <w:rsid w:val="00821E04"/>
    <w:rsid w:val="00821E38"/>
    <w:rsid w:val="00822798"/>
    <w:rsid w:val="00822A4E"/>
    <w:rsid w:val="00823007"/>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13E0"/>
    <w:rsid w:val="00832513"/>
    <w:rsid w:val="00832CA6"/>
    <w:rsid w:val="00832DEC"/>
    <w:rsid w:val="00833201"/>
    <w:rsid w:val="00833447"/>
    <w:rsid w:val="008340BA"/>
    <w:rsid w:val="008348EE"/>
    <w:rsid w:val="00836270"/>
    <w:rsid w:val="00836A0A"/>
    <w:rsid w:val="008372B4"/>
    <w:rsid w:val="0084077F"/>
    <w:rsid w:val="008422A9"/>
    <w:rsid w:val="008424AE"/>
    <w:rsid w:val="00843A72"/>
    <w:rsid w:val="00843D08"/>
    <w:rsid w:val="008442C0"/>
    <w:rsid w:val="008444EA"/>
    <w:rsid w:val="00844AB3"/>
    <w:rsid w:val="00844B55"/>
    <w:rsid w:val="008455CF"/>
    <w:rsid w:val="0084594B"/>
    <w:rsid w:val="00845F03"/>
    <w:rsid w:val="008467A2"/>
    <w:rsid w:val="00846C90"/>
    <w:rsid w:val="00846F61"/>
    <w:rsid w:val="008475CB"/>
    <w:rsid w:val="00847D2E"/>
    <w:rsid w:val="008503E9"/>
    <w:rsid w:val="0085042B"/>
    <w:rsid w:val="00850909"/>
    <w:rsid w:val="00850FCC"/>
    <w:rsid w:val="0085129A"/>
    <w:rsid w:val="00851D09"/>
    <w:rsid w:val="008528A4"/>
    <w:rsid w:val="0085304F"/>
    <w:rsid w:val="00853147"/>
    <w:rsid w:val="008534E9"/>
    <w:rsid w:val="0085372B"/>
    <w:rsid w:val="008538E7"/>
    <w:rsid w:val="00853B73"/>
    <w:rsid w:val="00853C56"/>
    <w:rsid w:val="00854192"/>
    <w:rsid w:val="00854E1F"/>
    <w:rsid w:val="008563C9"/>
    <w:rsid w:val="00856A9E"/>
    <w:rsid w:val="0085724A"/>
    <w:rsid w:val="00857396"/>
    <w:rsid w:val="00861461"/>
    <w:rsid w:val="00861B44"/>
    <w:rsid w:val="0086236D"/>
    <w:rsid w:val="00862597"/>
    <w:rsid w:val="008626C8"/>
    <w:rsid w:val="00862AD0"/>
    <w:rsid w:val="00864196"/>
    <w:rsid w:val="00864305"/>
    <w:rsid w:val="0086437A"/>
    <w:rsid w:val="008648E7"/>
    <w:rsid w:val="008650AC"/>
    <w:rsid w:val="0086524E"/>
    <w:rsid w:val="008652EC"/>
    <w:rsid w:val="00865775"/>
    <w:rsid w:val="0086592A"/>
    <w:rsid w:val="00865B51"/>
    <w:rsid w:val="00865EF7"/>
    <w:rsid w:val="008663E8"/>
    <w:rsid w:val="00866A60"/>
    <w:rsid w:val="00867034"/>
    <w:rsid w:val="008700D1"/>
    <w:rsid w:val="00870D64"/>
    <w:rsid w:val="008710EC"/>
    <w:rsid w:val="008716F1"/>
    <w:rsid w:val="00871B01"/>
    <w:rsid w:val="00871C16"/>
    <w:rsid w:val="00871D2E"/>
    <w:rsid w:val="008724E4"/>
    <w:rsid w:val="00872947"/>
    <w:rsid w:val="008731FF"/>
    <w:rsid w:val="00873A19"/>
    <w:rsid w:val="00873B65"/>
    <w:rsid w:val="008742A0"/>
    <w:rsid w:val="00874C24"/>
    <w:rsid w:val="00874DAD"/>
    <w:rsid w:val="00875285"/>
    <w:rsid w:val="0087564B"/>
    <w:rsid w:val="00875AFC"/>
    <w:rsid w:val="00876363"/>
    <w:rsid w:val="0087730C"/>
    <w:rsid w:val="0087738C"/>
    <w:rsid w:val="00877593"/>
    <w:rsid w:val="00877A43"/>
    <w:rsid w:val="00877D6B"/>
    <w:rsid w:val="008808DE"/>
    <w:rsid w:val="00880CE8"/>
    <w:rsid w:val="0088157B"/>
    <w:rsid w:val="0088182E"/>
    <w:rsid w:val="00881CE3"/>
    <w:rsid w:val="00881F1D"/>
    <w:rsid w:val="0088206A"/>
    <w:rsid w:val="008827C8"/>
    <w:rsid w:val="0088287E"/>
    <w:rsid w:val="00882A19"/>
    <w:rsid w:val="00883190"/>
    <w:rsid w:val="00883C03"/>
    <w:rsid w:val="00883E8C"/>
    <w:rsid w:val="008841B4"/>
    <w:rsid w:val="0088423D"/>
    <w:rsid w:val="0088436B"/>
    <w:rsid w:val="008849D4"/>
    <w:rsid w:val="00885842"/>
    <w:rsid w:val="0088730C"/>
    <w:rsid w:val="00887494"/>
    <w:rsid w:val="008878FD"/>
    <w:rsid w:val="008879AE"/>
    <w:rsid w:val="008902EE"/>
    <w:rsid w:val="00890795"/>
    <w:rsid w:val="00890C8F"/>
    <w:rsid w:val="00891FBA"/>
    <w:rsid w:val="008924A9"/>
    <w:rsid w:val="00892C39"/>
    <w:rsid w:val="00892FFD"/>
    <w:rsid w:val="00893AE7"/>
    <w:rsid w:val="00893E94"/>
    <w:rsid w:val="00893F85"/>
    <w:rsid w:val="00894376"/>
    <w:rsid w:val="0089473D"/>
    <w:rsid w:val="00894BF4"/>
    <w:rsid w:val="00895610"/>
    <w:rsid w:val="008962CD"/>
    <w:rsid w:val="00896EA4"/>
    <w:rsid w:val="00897036"/>
    <w:rsid w:val="00897428"/>
    <w:rsid w:val="008977B1"/>
    <w:rsid w:val="00897AF1"/>
    <w:rsid w:val="00897D4E"/>
    <w:rsid w:val="008A00D1"/>
    <w:rsid w:val="008A0A62"/>
    <w:rsid w:val="008A1202"/>
    <w:rsid w:val="008A1D10"/>
    <w:rsid w:val="008A244A"/>
    <w:rsid w:val="008A400A"/>
    <w:rsid w:val="008A46A6"/>
    <w:rsid w:val="008A4A6C"/>
    <w:rsid w:val="008A5E81"/>
    <w:rsid w:val="008A6476"/>
    <w:rsid w:val="008A6815"/>
    <w:rsid w:val="008A6F08"/>
    <w:rsid w:val="008A7638"/>
    <w:rsid w:val="008B03F5"/>
    <w:rsid w:val="008B15B0"/>
    <w:rsid w:val="008B1937"/>
    <w:rsid w:val="008B351B"/>
    <w:rsid w:val="008B37E1"/>
    <w:rsid w:val="008B398B"/>
    <w:rsid w:val="008B3D67"/>
    <w:rsid w:val="008B3D8B"/>
    <w:rsid w:val="008B43B0"/>
    <w:rsid w:val="008B4B4E"/>
    <w:rsid w:val="008B50F3"/>
    <w:rsid w:val="008B55E4"/>
    <w:rsid w:val="008B6A1C"/>
    <w:rsid w:val="008B7799"/>
    <w:rsid w:val="008B77B6"/>
    <w:rsid w:val="008B7801"/>
    <w:rsid w:val="008C064A"/>
    <w:rsid w:val="008C0BD6"/>
    <w:rsid w:val="008C13B0"/>
    <w:rsid w:val="008C1AF5"/>
    <w:rsid w:val="008C1C01"/>
    <w:rsid w:val="008C3393"/>
    <w:rsid w:val="008C3BCA"/>
    <w:rsid w:val="008C511B"/>
    <w:rsid w:val="008C5FDC"/>
    <w:rsid w:val="008C6265"/>
    <w:rsid w:val="008C6283"/>
    <w:rsid w:val="008C653C"/>
    <w:rsid w:val="008C6A6C"/>
    <w:rsid w:val="008C6C0C"/>
    <w:rsid w:val="008C76C1"/>
    <w:rsid w:val="008C7CFE"/>
    <w:rsid w:val="008D016F"/>
    <w:rsid w:val="008D0E2D"/>
    <w:rsid w:val="008D14E5"/>
    <w:rsid w:val="008D24B4"/>
    <w:rsid w:val="008D2C61"/>
    <w:rsid w:val="008D2CCF"/>
    <w:rsid w:val="008D3F8A"/>
    <w:rsid w:val="008D4404"/>
    <w:rsid w:val="008D45F9"/>
    <w:rsid w:val="008D49D8"/>
    <w:rsid w:val="008D6645"/>
    <w:rsid w:val="008D6DE7"/>
    <w:rsid w:val="008D73C7"/>
    <w:rsid w:val="008D755D"/>
    <w:rsid w:val="008D7CB5"/>
    <w:rsid w:val="008E0CA0"/>
    <w:rsid w:val="008E1834"/>
    <w:rsid w:val="008E19BC"/>
    <w:rsid w:val="008E265D"/>
    <w:rsid w:val="008E2BF4"/>
    <w:rsid w:val="008E2E18"/>
    <w:rsid w:val="008E373E"/>
    <w:rsid w:val="008E3F43"/>
    <w:rsid w:val="008E4118"/>
    <w:rsid w:val="008E4DDC"/>
    <w:rsid w:val="008E5CE8"/>
    <w:rsid w:val="008E5FDC"/>
    <w:rsid w:val="008E6C8D"/>
    <w:rsid w:val="008E6CA2"/>
    <w:rsid w:val="008E6CAF"/>
    <w:rsid w:val="008E6DBC"/>
    <w:rsid w:val="008F0143"/>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A1D"/>
    <w:rsid w:val="008F5E77"/>
    <w:rsid w:val="008F5EB1"/>
    <w:rsid w:val="008F6984"/>
    <w:rsid w:val="008F6A6C"/>
    <w:rsid w:val="008F6F0E"/>
    <w:rsid w:val="008F6F7B"/>
    <w:rsid w:val="00900016"/>
    <w:rsid w:val="009002C0"/>
    <w:rsid w:val="009034CB"/>
    <w:rsid w:val="009037B4"/>
    <w:rsid w:val="00903F8D"/>
    <w:rsid w:val="009046C1"/>
    <w:rsid w:val="00904902"/>
    <w:rsid w:val="009057D5"/>
    <w:rsid w:val="00906DCF"/>
    <w:rsid w:val="00910733"/>
    <w:rsid w:val="0091101A"/>
    <w:rsid w:val="009111CF"/>
    <w:rsid w:val="00911210"/>
    <w:rsid w:val="00911A93"/>
    <w:rsid w:val="0091471F"/>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2F2"/>
    <w:rsid w:val="00923BB6"/>
    <w:rsid w:val="00923E0A"/>
    <w:rsid w:val="00923F87"/>
    <w:rsid w:val="00926438"/>
    <w:rsid w:val="00926615"/>
    <w:rsid w:val="00926D77"/>
    <w:rsid w:val="00927F06"/>
    <w:rsid w:val="00927FAF"/>
    <w:rsid w:val="0093093B"/>
    <w:rsid w:val="00930AF4"/>
    <w:rsid w:val="00930CA4"/>
    <w:rsid w:val="0093166D"/>
    <w:rsid w:val="0093192C"/>
    <w:rsid w:val="009319F7"/>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0701"/>
    <w:rsid w:val="00940CC1"/>
    <w:rsid w:val="009415F5"/>
    <w:rsid w:val="009419A3"/>
    <w:rsid w:val="00941B91"/>
    <w:rsid w:val="00942714"/>
    <w:rsid w:val="00943BBF"/>
    <w:rsid w:val="00944F63"/>
    <w:rsid w:val="009451AB"/>
    <w:rsid w:val="0094594A"/>
    <w:rsid w:val="009460F4"/>
    <w:rsid w:val="0094621D"/>
    <w:rsid w:val="0094628A"/>
    <w:rsid w:val="009465F7"/>
    <w:rsid w:val="00946B88"/>
    <w:rsid w:val="009478D1"/>
    <w:rsid w:val="0095013A"/>
    <w:rsid w:val="009505AB"/>
    <w:rsid w:val="00950908"/>
    <w:rsid w:val="0095118D"/>
    <w:rsid w:val="009513F0"/>
    <w:rsid w:val="009525CA"/>
    <w:rsid w:val="00952B38"/>
    <w:rsid w:val="009531A7"/>
    <w:rsid w:val="00953620"/>
    <w:rsid w:val="0095452B"/>
    <w:rsid w:val="00954AF4"/>
    <w:rsid w:val="00954BDD"/>
    <w:rsid w:val="00955372"/>
    <w:rsid w:val="00955E72"/>
    <w:rsid w:val="00956459"/>
    <w:rsid w:val="009575CE"/>
    <w:rsid w:val="00957F9E"/>
    <w:rsid w:val="00961608"/>
    <w:rsid w:val="00961BFE"/>
    <w:rsid w:val="009625A7"/>
    <w:rsid w:val="00962984"/>
    <w:rsid w:val="00963690"/>
    <w:rsid w:val="0096473A"/>
    <w:rsid w:val="00965E8E"/>
    <w:rsid w:val="00967104"/>
    <w:rsid w:val="00967187"/>
    <w:rsid w:val="0096743B"/>
    <w:rsid w:val="00970715"/>
    <w:rsid w:val="0097095E"/>
    <w:rsid w:val="0097104F"/>
    <w:rsid w:val="00972556"/>
    <w:rsid w:val="00972BAD"/>
    <w:rsid w:val="00972BF8"/>
    <w:rsid w:val="00972CB7"/>
    <w:rsid w:val="00972F75"/>
    <w:rsid w:val="009734A9"/>
    <w:rsid w:val="00973669"/>
    <w:rsid w:val="00973CC3"/>
    <w:rsid w:val="00973CDD"/>
    <w:rsid w:val="0097418A"/>
    <w:rsid w:val="00974C01"/>
    <w:rsid w:val="00975D2E"/>
    <w:rsid w:val="00975EFA"/>
    <w:rsid w:val="009765A1"/>
    <w:rsid w:val="0097740D"/>
    <w:rsid w:val="00977740"/>
    <w:rsid w:val="00980FD8"/>
    <w:rsid w:val="00981261"/>
    <w:rsid w:val="009812FB"/>
    <w:rsid w:val="0098155F"/>
    <w:rsid w:val="009818AE"/>
    <w:rsid w:val="00981D1B"/>
    <w:rsid w:val="00982014"/>
    <w:rsid w:val="00982B50"/>
    <w:rsid w:val="00983865"/>
    <w:rsid w:val="0098471A"/>
    <w:rsid w:val="00984CD3"/>
    <w:rsid w:val="00986812"/>
    <w:rsid w:val="009869F4"/>
    <w:rsid w:val="0098706B"/>
    <w:rsid w:val="0099074B"/>
    <w:rsid w:val="009908A5"/>
    <w:rsid w:val="00990A27"/>
    <w:rsid w:val="009916A3"/>
    <w:rsid w:val="00991B5C"/>
    <w:rsid w:val="00992775"/>
    <w:rsid w:val="00992AD9"/>
    <w:rsid w:val="00994F1C"/>
    <w:rsid w:val="00995EA1"/>
    <w:rsid w:val="0099619D"/>
    <w:rsid w:val="00996478"/>
    <w:rsid w:val="0099743F"/>
    <w:rsid w:val="00997459"/>
    <w:rsid w:val="009979C4"/>
    <w:rsid w:val="00997F61"/>
    <w:rsid w:val="009A016E"/>
    <w:rsid w:val="009A0509"/>
    <w:rsid w:val="009A064D"/>
    <w:rsid w:val="009A1152"/>
    <w:rsid w:val="009A1479"/>
    <w:rsid w:val="009A14D9"/>
    <w:rsid w:val="009A2412"/>
    <w:rsid w:val="009A2F25"/>
    <w:rsid w:val="009A32B3"/>
    <w:rsid w:val="009A3D7C"/>
    <w:rsid w:val="009A4038"/>
    <w:rsid w:val="009A41BB"/>
    <w:rsid w:val="009A4940"/>
    <w:rsid w:val="009A4BCF"/>
    <w:rsid w:val="009A5500"/>
    <w:rsid w:val="009A5609"/>
    <w:rsid w:val="009A58B6"/>
    <w:rsid w:val="009A5ACC"/>
    <w:rsid w:val="009A5C4C"/>
    <w:rsid w:val="009A61B0"/>
    <w:rsid w:val="009A723C"/>
    <w:rsid w:val="009A7907"/>
    <w:rsid w:val="009A7D77"/>
    <w:rsid w:val="009B06C5"/>
    <w:rsid w:val="009B0ACC"/>
    <w:rsid w:val="009B0B03"/>
    <w:rsid w:val="009B0D7F"/>
    <w:rsid w:val="009B0EEA"/>
    <w:rsid w:val="009B1669"/>
    <w:rsid w:val="009B2626"/>
    <w:rsid w:val="009B30F2"/>
    <w:rsid w:val="009B3159"/>
    <w:rsid w:val="009B33FD"/>
    <w:rsid w:val="009B37A7"/>
    <w:rsid w:val="009B3BCF"/>
    <w:rsid w:val="009B4062"/>
    <w:rsid w:val="009B4B92"/>
    <w:rsid w:val="009B5381"/>
    <w:rsid w:val="009B6631"/>
    <w:rsid w:val="009B6EC7"/>
    <w:rsid w:val="009B7857"/>
    <w:rsid w:val="009C077E"/>
    <w:rsid w:val="009C08AF"/>
    <w:rsid w:val="009C0AD5"/>
    <w:rsid w:val="009C12AD"/>
    <w:rsid w:val="009C12B3"/>
    <w:rsid w:val="009C1AC8"/>
    <w:rsid w:val="009C2557"/>
    <w:rsid w:val="009C2816"/>
    <w:rsid w:val="009C3887"/>
    <w:rsid w:val="009C397A"/>
    <w:rsid w:val="009C45CA"/>
    <w:rsid w:val="009C4C42"/>
    <w:rsid w:val="009C4E02"/>
    <w:rsid w:val="009C4F16"/>
    <w:rsid w:val="009C53B0"/>
    <w:rsid w:val="009C6BDE"/>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8BF"/>
    <w:rsid w:val="009D4CEB"/>
    <w:rsid w:val="009D4D1D"/>
    <w:rsid w:val="009D5097"/>
    <w:rsid w:val="009D571F"/>
    <w:rsid w:val="009D5D0E"/>
    <w:rsid w:val="009D6A98"/>
    <w:rsid w:val="009D7220"/>
    <w:rsid w:val="009E01B3"/>
    <w:rsid w:val="009E0664"/>
    <w:rsid w:val="009E0AD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E7FC9"/>
    <w:rsid w:val="009F04C1"/>
    <w:rsid w:val="009F0A87"/>
    <w:rsid w:val="009F0BE5"/>
    <w:rsid w:val="009F10C0"/>
    <w:rsid w:val="009F182E"/>
    <w:rsid w:val="009F2504"/>
    <w:rsid w:val="009F2677"/>
    <w:rsid w:val="009F27DB"/>
    <w:rsid w:val="009F396A"/>
    <w:rsid w:val="009F40F6"/>
    <w:rsid w:val="009F4587"/>
    <w:rsid w:val="009F48EA"/>
    <w:rsid w:val="009F49AE"/>
    <w:rsid w:val="009F5B4F"/>
    <w:rsid w:val="009F64B6"/>
    <w:rsid w:val="009F72A6"/>
    <w:rsid w:val="00A0077F"/>
    <w:rsid w:val="00A00EF5"/>
    <w:rsid w:val="00A01A08"/>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07F95"/>
    <w:rsid w:val="00A10690"/>
    <w:rsid w:val="00A113C2"/>
    <w:rsid w:val="00A11919"/>
    <w:rsid w:val="00A12ADC"/>
    <w:rsid w:val="00A12AE4"/>
    <w:rsid w:val="00A13773"/>
    <w:rsid w:val="00A142BF"/>
    <w:rsid w:val="00A15389"/>
    <w:rsid w:val="00A15939"/>
    <w:rsid w:val="00A1775A"/>
    <w:rsid w:val="00A17AD5"/>
    <w:rsid w:val="00A20196"/>
    <w:rsid w:val="00A217A7"/>
    <w:rsid w:val="00A218E9"/>
    <w:rsid w:val="00A21ED8"/>
    <w:rsid w:val="00A22334"/>
    <w:rsid w:val="00A22EF2"/>
    <w:rsid w:val="00A2300F"/>
    <w:rsid w:val="00A23467"/>
    <w:rsid w:val="00A24A3B"/>
    <w:rsid w:val="00A24AAB"/>
    <w:rsid w:val="00A25A50"/>
    <w:rsid w:val="00A2685D"/>
    <w:rsid w:val="00A30716"/>
    <w:rsid w:val="00A30DCC"/>
    <w:rsid w:val="00A30DE6"/>
    <w:rsid w:val="00A30F96"/>
    <w:rsid w:val="00A314E1"/>
    <w:rsid w:val="00A31675"/>
    <w:rsid w:val="00A3184B"/>
    <w:rsid w:val="00A327CA"/>
    <w:rsid w:val="00A3353E"/>
    <w:rsid w:val="00A337BE"/>
    <w:rsid w:val="00A33B5A"/>
    <w:rsid w:val="00A33C92"/>
    <w:rsid w:val="00A367A1"/>
    <w:rsid w:val="00A3739C"/>
    <w:rsid w:val="00A373A8"/>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1A7F"/>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2E1"/>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EBE"/>
    <w:rsid w:val="00A73F7E"/>
    <w:rsid w:val="00A7487D"/>
    <w:rsid w:val="00A74993"/>
    <w:rsid w:val="00A75997"/>
    <w:rsid w:val="00A75B02"/>
    <w:rsid w:val="00A75B9E"/>
    <w:rsid w:val="00A75D38"/>
    <w:rsid w:val="00A7615E"/>
    <w:rsid w:val="00A80462"/>
    <w:rsid w:val="00A8053A"/>
    <w:rsid w:val="00A808F2"/>
    <w:rsid w:val="00A80A20"/>
    <w:rsid w:val="00A81781"/>
    <w:rsid w:val="00A823EE"/>
    <w:rsid w:val="00A82636"/>
    <w:rsid w:val="00A82F9D"/>
    <w:rsid w:val="00A830AD"/>
    <w:rsid w:val="00A8315E"/>
    <w:rsid w:val="00A83491"/>
    <w:rsid w:val="00A83DE8"/>
    <w:rsid w:val="00A841DC"/>
    <w:rsid w:val="00A84766"/>
    <w:rsid w:val="00A84C3A"/>
    <w:rsid w:val="00A84D27"/>
    <w:rsid w:val="00A8667B"/>
    <w:rsid w:val="00A86883"/>
    <w:rsid w:val="00A8743D"/>
    <w:rsid w:val="00A874C1"/>
    <w:rsid w:val="00A8769D"/>
    <w:rsid w:val="00A87ECC"/>
    <w:rsid w:val="00A91F77"/>
    <w:rsid w:val="00A9283A"/>
    <w:rsid w:val="00A929BA"/>
    <w:rsid w:val="00A92CD5"/>
    <w:rsid w:val="00A93D65"/>
    <w:rsid w:val="00A94C11"/>
    <w:rsid w:val="00A95AC9"/>
    <w:rsid w:val="00A95C87"/>
    <w:rsid w:val="00A961A6"/>
    <w:rsid w:val="00A9684C"/>
    <w:rsid w:val="00A96A49"/>
    <w:rsid w:val="00A97128"/>
    <w:rsid w:val="00A972F1"/>
    <w:rsid w:val="00A9761D"/>
    <w:rsid w:val="00A97B6F"/>
    <w:rsid w:val="00A97E74"/>
    <w:rsid w:val="00A97FDB"/>
    <w:rsid w:val="00AA0CED"/>
    <w:rsid w:val="00AA0FB4"/>
    <w:rsid w:val="00AA3BE4"/>
    <w:rsid w:val="00AA3BF9"/>
    <w:rsid w:val="00AA45D4"/>
    <w:rsid w:val="00AA4635"/>
    <w:rsid w:val="00AA48B7"/>
    <w:rsid w:val="00AA51BE"/>
    <w:rsid w:val="00AA5C71"/>
    <w:rsid w:val="00AB039C"/>
    <w:rsid w:val="00AB1A12"/>
    <w:rsid w:val="00AB1A67"/>
    <w:rsid w:val="00AB1DF5"/>
    <w:rsid w:val="00AB218B"/>
    <w:rsid w:val="00AB2201"/>
    <w:rsid w:val="00AB24E9"/>
    <w:rsid w:val="00AB271A"/>
    <w:rsid w:val="00AB3AE1"/>
    <w:rsid w:val="00AB3AE9"/>
    <w:rsid w:val="00AB3EE1"/>
    <w:rsid w:val="00AB4FC4"/>
    <w:rsid w:val="00AB51EB"/>
    <w:rsid w:val="00AB5BCB"/>
    <w:rsid w:val="00AB5DAE"/>
    <w:rsid w:val="00AB6BDE"/>
    <w:rsid w:val="00AB7CB9"/>
    <w:rsid w:val="00AC0A84"/>
    <w:rsid w:val="00AC0F87"/>
    <w:rsid w:val="00AC190F"/>
    <w:rsid w:val="00AC20BE"/>
    <w:rsid w:val="00AC2BD2"/>
    <w:rsid w:val="00AC2EC9"/>
    <w:rsid w:val="00AC3748"/>
    <w:rsid w:val="00AC3F09"/>
    <w:rsid w:val="00AC5607"/>
    <w:rsid w:val="00AC715B"/>
    <w:rsid w:val="00AC7E09"/>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0BA8"/>
    <w:rsid w:val="00AE1893"/>
    <w:rsid w:val="00AE18A2"/>
    <w:rsid w:val="00AE24BF"/>
    <w:rsid w:val="00AE252A"/>
    <w:rsid w:val="00AE4146"/>
    <w:rsid w:val="00AE4596"/>
    <w:rsid w:val="00AE484C"/>
    <w:rsid w:val="00AE4D41"/>
    <w:rsid w:val="00AE4E2A"/>
    <w:rsid w:val="00AE4E7F"/>
    <w:rsid w:val="00AE5E80"/>
    <w:rsid w:val="00AE5F40"/>
    <w:rsid w:val="00AE6FCF"/>
    <w:rsid w:val="00AF089B"/>
    <w:rsid w:val="00AF1087"/>
    <w:rsid w:val="00AF23C4"/>
    <w:rsid w:val="00AF2AEE"/>
    <w:rsid w:val="00AF2D0F"/>
    <w:rsid w:val="00AF3513"/>
    <w:rsid w:val="00AF364C"/>
    <w:rsid w:val="00AF45A3"/>
    <w:rsid w:val="00AF49FB"/>
    <w:rsid w:val="00AF515B"/>
    <w:rsid w:val="00AF575A"/>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86"/>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1846"/>
    <w:rsid w:val="00B224B9"/>
    <w:rsid w:val="00B22612"/>
    <w:rsid w:val="00B233B9"/>
    <w:rsid w:val="00B23DA8"/>
    <w:rsid w:val="00B23EC3"/>
    <w:rsid w:val="00B24157"/>
    <w:rsid w:val="00B24456"/>
    <w:rsid w:val="00B24E1F"/>
    <w:rsid w:val="00B25096"/>
    <w:rsid w:val="00B25896"/>
    <w:rsid w:val="00B25A48"/>
    <w:rsid w:val="00B26021"/>
    <w:rsid w:val="00B26FAA"/>
    <w:rsid w:val="00B301A1"/>
    <w:rsid w:val="00B31E6B"/>
    <w:rsid w:val="00B31F70"/>
    <w:rsid w:val="00B3470B"/>
    <w:rsid w:val="00B35226"/>
    <w:rsid w:val="00B35401"/>
    <w:rsid w:val="00B356DB"/>
    <w:rsid w:val="00B36911"/>
    <w:rsid w:val="00B375B2"/>
    <w:rsid w:val="00B40458"/>
    <w:rsid w:val="00B4088E"/>
    <w:rsid w:val="00B40FA9"/>
    <w:rsid w:val="00B41E62"/>
    <w:rsid w:val="00B420D7"/>
    <w:rsid w:val="00B4233D"/>
    <w:rsid w:val="00B426F3"/>
    <w:rsid w:val="00B42721"/>
    <w:rsid w:val="00B42D0E"/>
    <w:rsid w:val="00B43866"/>
    <w:rsid w:val="00B44D62"/>
    <w:rsid w:val="00B451E7"/>
    <w:rsid w:val="00B452DB"/>
    <w:rsid w:val="00B45470"/>
    <w:rsid w:val="00B46AED"/>
    <w:rsid w:val="00B47996"/>
    <w:rsid w:val="00B47F24"/>
    <w:rsid w:val="00B502DD"/>
    <w:rsid w:val="00B50D35"/>
    <w:rsid w:val="00B53555"/>
    <w:rsid w:val="00B53EB8"/>
    <w:rsid w:val="00B5460E"/>
    <w:rsid w:val="00B55205"/>
    <w:rsid w:val="00B556F2"/>
    <w:rsid w:val="00B55A80"/>
    <w:rsid w:val="00B55B63"/>
    <w:rsid w:val="00B579EA"/>
    <w:rsid w:val="00B57B24"/>
    <w:rsid w:val="00B60377"/>
    <w:rsid w:val="00B60F19"/>
    <w:rsid w:val="00B61605"/>
    <w:rsid w:val="00B61D54"/>
    <w:rsid w:val="00B6286C"/>
    <w:rsid w:val="00B62A92"/>
    <w:rsid w:val="00B63844"/>
    <w:rsid w:val="00B638C5"/>
    <w:rsid w:val="00B6423D"/>
    <w:rsid w:val="00B6498C"/>
    <w:rsid w:val="00B64E2A"/>
    <w:rsid w:val="00B64FDD"/>
    <w:rsid w:val="00B6509E"/>
    <w:rsid w:val="00B65101"/>
    <w:rsid w:val="00B65DB0"/>
    <w:rsid w:val="00B66703"/>
    <w:rsid w:val="00B6776E"/>
    <w:rsid w:val="00B679C7"/>
    <w:rsid w:val="00B67B1F"/>
    <w:rsid w:val="00B67C07"/>
    <w:rsid w:val="00B700C9"/>
    <w:rsid w:val="00B70138"/>
    <w:rsid w:val="00B71817"/>
    <w:rsid w:val="00B71A26"/>
    <w:rsid w:val="00B720C0"/>
    <w:rsid w:val="00B721BD"/>
    <w:rsid w:val="00B72B17"/>
    <w:rsid w:val="00B73B01"/>
    <w:rsid w:val="00B73D5B"/>
    <w:rsid w:val="00B74328"/>
    <w:rsid w:val="00B74377"/>
    <w:rsid w:val="00B74B44"/>
    <w:rsid w:val="00B7521E"/>
    <w:rsid w:val="00B765C3"/>
    <w:rsid w:val="00B766F0"/>
    <w:rsid w:val="00B76701"/>
    <w:rsid w:val="00B76C93"/>
    <w:rsid w:val="00B76FF4"/>
    <w:rsid w:val="00B80D84"/>
    <w:rsid w:val="00B80E67"/>
    <w:rsid w:val="00B82099"/>
    <w:rsid w:val="00B829AF"/>
    <w:rsid w:val="00B82FB0"/>
    <w:rsid w:val="00B83221"/>
    <w:rsid w:val="00B834C2"/>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533"/>
    <w:rsid w:val="00B9287E"/>
    <w:rsid w:val="00B92A76"/>
    <w:rsid w:val="00B93143"/>
    <w:rsid w:val="00B93145"/>
    <w:rsid w:val="00B9399E"/>
    <w:rsid w:val="00B93C71"/>
    <w:rsid w:val="00B942D7"/>
    <w:rsid w:val="00B94546"/>
    <w:rsid w:val="00B945DE"/>
    <w:rsid w:val="00B952DC"/>
    <w:rsid w:val="00B95520"/>
    <w:rsid w:val="00B9591C"/>
    <w:rsid w:val="00B96272"/>
    <w:rsid w:val="00B96BF9"/>
    <w:rsid w:val="00B96F04"/>
    <w:rsid w:val="00B97F0C"/>
    <w:rsid w:val="00BA062F"/>
    <w:rsid w:val="00BA07DB"/>
    <w:rsid w:val="00BA0F42"/>
    <w:rsid w:val="00BA139A"/>
    <w:rsid w:val="00BA1596"/>
    <w:rsid w:val="00BA21EC"/>
    <w:rsid w:val="00BA345A"/>
    <w:rsid w:val="00BA350E"/>
    <w:rsid w:val="00BA408D"/>
    <w:rsid w:val="00BA4EC6"/>
    <w:rsid w:val="00BA5028"/>
    <w:rsid w:val="00BA5321"/>
    <w:rsid w:val="00BA54C2"/>
    <w:rsid w:val="00BA5543"/>
    <w:rsid w:val="00BA563E"/>
    <w:rsid w:val="00BA5950"/>
    <w:rsid w:val="00BA5CA2"/>
    <w:rsid w:val="00BA5FBA"/>
    <w:rsid w:val="00BA6439"/>
    <w:rsid w:val="00BA6587"/>
    <w:rsid w:val="00BA6731"/>
    <w:rsid w:val="00BA6FB1"/>
    <w:rsid w:val="00BA7015"/>
    <w:rsid w:val="00BA7027"/>
    <w:rsid w:val="00BB0938"/>
    <w:rsid w:val="00BB09C0"/>
    <w:rsid w:val="00BB0EE7"/>
    <w:rsid w:val="00BB1421"/>
    <w:rsid w:val="00BB155F"/>
    <w:rsid w:val="00BB1598"/>
    <w:rsid w:val="00BB1B68"/>
    <w:rsid w:val="00BB251D"/>
    <w:rsid w:val="00BB2B6E"/>
    <w:rsid w:val="00BB4482"/>
    <w:rsid w:val="00BB4723"/>
    <w:rsid w:val="00BB4911"/>
    <w:rsid w:val="00BB50F4"/>
    <w:rsid w:val="00BB5580"/>
    <w:rsid w:val="00BB7BF6"/>
    <w:rsid w:val="00BC04A3"/>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205"/>
    <w:rsid w:val="00BD0942"/>
    <w:rsid w:val="00BD102C"/>
    <w:rsid w:val="00BD1123"/>
    <w:rsid w:val="00BD1212"/>
    <w:rsid w:val="00BD1293"/>
    <w:rsid w:val="00BD2292"/>
    <w:rsid w:val="00BD237D"/>
    <w:rsid w:val="00BD2B13"/>
    <w:rsid w:val="00BD2EAE"/>
    <w:rsid w:val="00BD32FB"/>
    <w:rsid w:val="00BD4595"/>
    <w:rsid w:val="00BD4663"/>
    <w:rsid w:val="00BD48FE"/>
    <w:rsid w:val="00BD5716"/>
    <w:rsid w:val="00BD5910"/>
    <w:rsid w:val="00BD6AC4"/>
    <w:rsid w:val="00BD71A6"/>
    <w:rsid w:val="00BD78D9"/>
    <w:rsid w:val="00BE0295"/>
    <w:rsid w:val="00BE0371"/>
    <w:rsid w:val="00BE0A11"/>
    <w:rsid w:val="00BE0A7C"/>
    <w:rsid w:val="00BE2092"/>
    <w:rsid w:val="00BE20A3"/>
    <w:rsid w:val="00BE2302"/>
    <w:rsid w:val="00BE3809"/>
    <w:rsid w:val="00BE3869"/>
    <w:rsid w:val="00BE39D6"/>
    <w:rsid w:val="00BE44FA"/>
    <w:rsid w:val="00BE4ECD"/>
    <w:rsid w:val="00BE6426"/>
    <w:rsid w:val="00BE6975"/>
    <w:rsid w:val="00BE69EA"/>
    <w:rsid w:val="00BE726F"/>
    <w:rsid w:val="00BE7ACE"/>
    <w:rsid w:val="00BF0C3F"/>
    <w:rsid w:val="00BF0CA6"/>
    <w:rsid w:val="00BF0D4B"/>
    <w:rsid w:val="00BF0DFB"/>
    <w:rsid w:val="00BF15BC"/>
    <w:rsid w:val="00BF1791"/>
    <w:rsid w:val="00BF19B6"/>
    <w:rsid w:val="00BF1C4B"/>
    <w:rsid w:val="00BF1E91"/>
    <w:rsid w:val="00BF26FD"/>
    <w:rsid w:val="00BF2F4F"/>
    <w:rsid w:val="00BF40C2"/>
    <w:rsid w:val="00BF5180"/>
    <w:rsid w:val="00BF527D"/>
    <w:rsid w:val="00BF567C"/>
    <w:rsid w:val="00BF5FDF"/>
    <w:rsid w:val="00BF630F"/>
    <w:rsid w:val="00BF6347"/>
    <w:rsid w:val="00BF6E86"/>
    <w:rsid w:val="00BF7011"/>
    <w:rsid w:val="00BF78D5"/>
    <w:rsid w:val="00BF7C43"/>
    <w:rsid w:val="00C003FA"/>
    <w:rsid w:val="00C005F9"/>
    <w:rsid w:val="00C00BB4"/>
    <w:rsid w:val="00C023A7"/>
    <w:rsid w:val="00C02B94"/>
    <w:rsid w:val="00C02CDC"/>
    <w:rsid w:val="00C02EF0"/>
    <w:rsid w:val="00C03C56"/>
    <w:rsid w:val="00C04136"/>
    <w:rsid w:val="00C04525"/>
    <w:rsid w:val="00C046D0"/>
    <w:rsid w:val="00C04A29"/>
    <w:rsid w:val="00C04AA4"/>
    <w:rsid w:val="00C05902"/>
    <w:rsid w:val="00C05A23"/>
    <w:rsid w:val="00C060BB"/>
    <w:rsid w:val="00C06B48"/>
    <w:rsid w:val="00C06F2B"/>
    <w:rsid w:val="00C07B28"/>
    <w:rsid w:val="00C10606"/>
    <w:rsid w:val="00C10CC6"/>
    <w:rsid w:val="00C117BB"/>
    <w:rsid w:val="00C11E9F"/>
    <w:rsid w:val="00C11EEC"/>
    <w:rsid w:val="00C134B8"/>
    <w:rsid w:val="00C13BDB"/>
    <w:rsid w:val="00C147A9"/>
    <w:rsid w:val="00C149F1"/>
    <w:rsid w:val="00C14E27"/>
    <w:rsid w:val="00C15477"/>
    <w:rsid w:val="00C15834"/>
    <w:rsid w:val="00C16410"/>
    <w:rsid w:val="00C165FC"/>
    <w:rsid w:val="00C175B4"/>
    <w:rsid w:val="00C17911"/>
    <w:rsid w:val="00C17D87"/>
    <w:rsid w:val="00C17E3B"/>
    <w:rsid w:val="00C21AC4"/>
    <w:rsid w:val="00C2239A"/>
    <w:rsid w:val="00C223CF"/>
    <w:rsid w:val="00C22642"/>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5B70"/>
    <w:rsid w:val="00C366C7"/>
    <w:rsid w:val="00C36AFB"/>
    <w:rsid w:val="00C37EA2"/>
    <w:rsid w:val="00C400DC"/>
    <w:rsid w:val="00C40116"/>
    <w:rsid w:val="00C403C5"/>
    <w:rsid w:val="00C408BF"/>
    <w:rsid w:val="00C40D2C"/>
    <w:rsid w:val="00C41A0B"/>
    <w:rsid w:val="00C41CA1"/>
    <w:rsid w:val="00C41E0F"/>
    <w:rsid w:val="00C42A80"/>
    <w:rsid w:val="00C42E2F"/>
    <w:rsid w:val="00C42ECB"/>
    <w:rsid w:val="00C4312B"/>
    <w:rsid w:val="00C43416"/>
    <w:rsid w:val="00C439BB"/>
    <w:rsid w:val="00C43CB7"/>
    <w:rsid w:val="00C455AE"/>
    <w:rsid w:val="00C45AF1"/>
    <w:rsid w:val="00C4605B"/>
    <w:rsid w:val="00C50A71"/>
    <w:rsid w:val="00C50BAA"/>
    <w:rsid w:val="00C515B8"/>
    <w:rsid w:val="00C51778"/>
    <w:rsid w:val="00C51A60"/>
    <w:rsid w:val="00C51CC7"/>
    <w:rsid w:val="00C52324"/>
    <w:rsid w:val="00C52BFB"/>
    <w:rsid w:val="00C531D9"/>
    <w:rsid w:val="00C54757"/>
    <w:rsid w:val="00C547F3"/>
    <w:rsid w:val="00C549D1"/>
    <w:rsid w:val="00C54C3B"/>
    <w:rsid w:val="00C553B5"/>
    <w:rsid w:val="00C5558E"/>
    <w:rsid w:val="00C55AC1"/>
    <w:rsid w:val="00C55C79"/>
    <w:rsid w:val="00C56504"/>
    <w:rsid w:val="00C573C7"/>
    <w:rsid w:val="00C579AF"/>
    <w:rsid w:val="00C57F1E"/>
    <w:rsid w:val="00C60418"/>
    <w:rsid w:val="00C60828"/>
    <w:rsid w:val="00C613D2"/>
    <w:rsid w:val="00C6152E"/>
    <w:rsid w:val="00C618F5"/>
    <w:rsid w:val="00C61FFA"/>
    <w:rsid w:val="00C63073"/>
    <w:rsid w:val="00C632AB"/>
    <w:rsid w:val="00C636AF"/>
    <w:rsid w:val="00C640DD"/>
    <w:rsid w:val="00C659F4"/>
    <w:rsid w:val="00C66882"/>
    <w:rsid w:val="00C67335"/>
    <w:rsid w:val="00C71227"/>
    <w:rsid w:val="00C72024"/>
    <w:rsid w:val="00C72529"/>
    <w:rsid w:val="00C7350B"/>
    <w:rsid w:val="00C73563"/>
    <w:rsid w:val="00C73C6A"/>
    <w:rsid w:val="00C746D4"/>
    <w:rsid w:val="00C74E9D"/>
    <w:rsid w:val="00C75743"/>
    <w:rsid w:val="00C757F7"/>
    <w:rsid w:val="00C76326"/>
    <w:rsid w:val="00C772F2"/>
    <w:rsid w:val="00C776A7"/>
    <w:rsid w:val="00C7796C"/>
    <w:rsid w:val="00C77D9B"/>
    <w:rsid w:val="00C801E9"/>
    <w:rsid w:val="00C806D6"/>
    <w:rsid w:val="00C80C1C"/>
    <w:rsid w:val="00C80F26"/>
    <w:rsid w:val="00C826B5"/>
    <w:rsid w:val="00C82BA4"/>
    <w:rsid w:val="00C838F3"/>
    <w:rsid w:val="00C8489A"/>
    <w:rsid w:val="00C84F61"/>
    <w:rsid w:val="00C85011"/>
    <w:rsid w:val="00C853BF"/>
    <w:rsid w:val="00C85482"/>
    <w:rsid w:val="00C85497"/>
    <w:rsid w:val="00C85E12"/>
    <w:rsid w:val="00C8639B"/>
    <w:rsid w:val="00C867A9"/>
    <w:rsid w:val="00C868AF"/>
    <w:rsid w:val="00C87803"/>
    <w:rsid w:val="00C902D2"/>
    <w:rsid w:val="00C9077E"/>
    <w:rsid w:val="00C90A89"/>
    <w:rsid w:val="00C91334"/>
    <w:rsid w:val="00C91685"/>
    <w:rsid w:val="00C91BDC"/>
    <w:rsid w:val="00C91E15"/>
    <w:rsid w:val="00C9203B"/>
    <w:rsid w:val="00C92B9E"/>
    <w:rsid w:val="00C92E36"/>
    <w:rsid w:val="00C956CF"/>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A7468"/>
    <w:rsid w:val="00CB0129"/>
    <w:rsid w:val="00CB0604"/>
    <w:rsid w:val="00CB0BEF"/>
    <w:rsid w:val="00CB1032"/>
    <w:rsid w:val="00CB103B"/>
    <w:rsid w:val="00CB211A"/>
    <w:rsid w:val="00CB264F"/>
    <w:rsid w:val="00CB2D9F"/>
    <w:rsid w:val="00CB33A2"/>
    <w:rsid w:val="00CB42BB"/>
    <w:rsid w:val="00CB4A81"/>
    <w:rsid w:val="00CB4C25"/>
    <w:rsid w:val="00CB59EB"/>
    <w:rsid w:val="00CB5DFD"/>
    <w:rsid w:val="00CB69BB"/>
    <w:rsid w:val="00CB6E2E"/>
    <w:rsid w:val="00CB70E2"/>
    <w:rsid w:val="00CB722A"/>
    <w:rsid w:val="00CB72D5"/>
    <w:rsid w:val="00CC06CC"/>
    <w:rsid w:val="00CC07B9"/>
    <w:rsid w:val="00CC0A64"/>
    <w:rsid w:val="00CC0B5C"/>
    <w:rsid w:val="00CC0C25"/>
    <w:rsid w:val="00CC0E77"/>
    <w:rsid w:val="00CC1663"/>
    <w:rsid w:val="00CC1BA4"/>
    <w:rsid w:val="00CC26A2"/>
    <w:rsid w:val="00CC3652"/>
    <w:rsid w:val="00CC39B8"/>
    <w:rsid w:val="00CC39D1"/>
    <w:rsid w:val="00CC4319"/>
    <w:rsid w:val="00CC5078"/>
    <w:rsid w:val="00CC6CD7"/>
    <w:rsid w:val="00CC7112"/>
    <w:rsid w:val="00CC7A47"/>
    <w:rsid w:val="00CD0E60"/>
    <w:rsid w:val="00CD1609"/>
    <w:rsid w:val="00CD1699"/>
    <w:rsid w:val="00CD1700"/>
    <w:rsid w:val="00CD1A24"/>
    <w:rsid w:val="00CD20C1"/>
    <w:rsid w:val="00CD29D0"/>
    <w:rsid w:val="00CD2A7B"/>
    <w:rsid w:val="00CD3E52"/>
    <w:rsid w:val="00CD429C"/>
    <w:rsid w:val="00CD476B"/>
    <w:rsid w:val="00CD5543"/>
    <w:rsid w:val="00CD5567"/>
    <w:rsid w:val="00CD58F1"/>
    <w:rsid w:val="00CD6A50"/>
    <w:rsid w:val="00CD6CC1"/>
    <w:rsid w:val="00CD7500"/>
    <w:rsid w:val="00CE160A"/>
    <w:rsid w:val="00CE1BC0"/>
    <w:rsid w:val="00CE1D8B"/>
    <w:rsid w:val="00CE2501"/>
    <w:rsid w:val="00CE2987"/>
    <w:rsid w:val="00CE2DD6"/>
    <w:rsid w:val="00CE3BAD"/>
    <w:rsid w:val="00CE3D31"/>
    <w:rsid w:val="00CE4791"/>
    <w:rsid w:val="00CE507B"/>
    <w:rsid w:val="00CE523D"/>
    <w:rsid w:val="00CE5943"/>
    <w:rsid w:val="00CE64E7"/>
    <w:rsid w:val="00CE7116"/>
    <w:rsid w:val="00CE7339"/>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6E15"/>
    <w:rsid w:val="00CF7126"/>
    <w:rsid w:val="00D001D3"/>
    <w:rsid w:val="00D009D7"/>
    <w:rsid w:val="00D00CA9"/>
    <w:rsid w:val="00D0228F"/>
    <w:rsid w:val="00D028DF"/>
    <w:rsid w:val="00D02CA4"/>
    <w:rsid w:val="00D032AF"/>
    <w:rsid w:val="00D04B88"/>
    <w:rsid w:val="00D04FA6"/>
    <w:rsid w:val="00D055B4"/>
    <w:rsid w:val="00D05B48"/>
    <w:rsid w:val="00D05C29"/>
    <w:rsid w:val="00D05E49"/>
    <w:rsid w:val="00D060CC"/>
    <w:rsid w:val="00D0712D"/>
    <w:rsid w:val="00D07814"/>
    <w:rsid w:val="00D11EBE"/>
    <w:rsid w:val="00D12D91"/>
    <w:rsid w:val="00D12EC2"/>
    <w:rsid w:val="00D13875"/>
    <w:rsid w:val="00D14E28"/>
    <w:rsid w:val="00D1546F"/>
    <w:rsid w:val="00D15A25"/>
    <w:rsid w:val="00D161A6"/>
    <w:rsid w:val="00D1644F"/>
    <w:rsid w:val="00D166C3"/>
    <w:rsid w:val="00D16BA7"/>
    <w:rsid w:val="00D16E22"/>
    <w:rsid w:val="00D170B3"/>
    <w:rsid w:val="00D1753F"/>
    <w:rsid w:val="00D200B5"/>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2FDC"/>
    <w:rsid w:val="00D33584"/>
    <w:rsid w:val="00D336B0"/>
    <w:rsid w:val="00D341D4"/>
    <w:rsid w:val="00D365A9"/>
    <w:rsid w:val="00D40019"/>
    <w:rsid w:val="00D40606"/>
    <w:rsid w:val="00D4072B"/>
    <w:rsid w:val="00D408E9"/>
    <w:rsid w:val="00D40C3A"/>
    <w:rsid w:val="00D40DBC"/>
    <w:rsid w:val="00D40FF0"/>
    <w:rsid w:val="00D41350"/>
    <w:rsid w:val="00D41525"/>
    <w:rsid w:val="00D42615"/>
    <w:rsid w:val="00D42F89"/>
    <w:rsid w:val="00D43463"/>
    <w:rsid w:val="00D442FC"/>
    <w:rsid w:val="00D44A3F"/>
    <w:rsid w:val="00D4587B"/>
    <w:rsid w:val="00D46D1D"/>
    <w:rsid w:val="00D473E9"/>
    <w:rsid w:val="00D47838"/>
    <w:rsid w:val="00D50709"/>
    <w:rsid w:val="00D50817"/>
    <w:rsid w:val="00D5144C"/>
    <w:rsid w:val="00D51966"/>
    <w:rsid w:val="00D52250"/>
    <w:rsid w:val="00D5240B"/>
    <w:rsid w:val="00D52B5D"/>
    <w:rsid w:val="00D52BEB"/>
    <w:rsid w:val="00D535CF"/>
    <w:rsid w:val="00D53632"/>
    <w:rsid w:val="00D53782"/>
    <w:rsid w:val="00D54211"/>
    <w:rsid w:val="00D5494C"/>
    <w:rsid w:val="00D54E61"/>
    <w:rsid w:val="00D5575C"/>
    <w:rsid w:val="00D57229"/>
    <w:rsid w:val="00D5773A"/>
    <w:rsid w:val="00D57753"/>
    <w:rsid w:val="00D57787"/>
    <w:rsid w:val="00D602EC"/>
    <w:rsid w:val="00D60A10"/>
    <w:rsid w:val="00D60AEE"/>
    <w:rsid w:val="00D60FD0"/>
    <w:rsid w:val="00D61A79"/>
    <w:rsid w:val="00D61AE6"/>
    <w:rsid w:val="00D61C76"/>
    <w:rsid w:val="00D6263F"/>
    <w:rsid w:val="00D629DC"/>
    <w:rsid w:val="00D62AC1"/>
    <w:rsid w:val="00D62CB4"/>
    <w:rsid w:val="00D6312A"/>
    <w:rsid w:val="00D63309"/>
    <w:rsid w:val="00D64A51"/>
    <w:rsid w:val="00D651A5"/>
    <w:rsid w:val="00D653A0"/>
    <w:rsid w:val="00D65EC8"/>
    <w:rsid w:val="00D66A73"/>
    <w:rsid w:val="00D66E8E"/>
    <w:rsid w:val="00D672FF"/>
    <w:rsid w:val="00D67A66"/>
    <w:rsid w:val="00D70300"/>
    <w:rsid w:val="00D71940"/>
    <w:rsid w:val="00D71D31"/>
    <w:rsid w:val="00D71F4B"/>
    <w:rsid w:val="00D73FEB"/>
    <w:rsid w:val="00D740EA"/>
    <w:rsid w:val="00D743F1"/>
    <w:rsid w:val="00D74826"/>
    <w:rsid w:val="00D75064"/>
    <w:rsid w:val="00D762DB"/>
    <w:rsid w:val="00D765E9"/>
    <w:rsid w:val="00D7726D"/>
    <w:rsid w:val="00D77704"/>
    <w:rsid w:val="00D77BC8"/>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4E62"/>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526"/>
    <w:rsid w:val="00D97F88"/>
    <w:rsid w:val="00DA06F5"/>
    <w:rsid w:val="00DA1B18"/>
    <w:rsid w:val="00DA1E63"/>
    <w:rsid w:val="00DA2400"/>
    <w:rsid w:val="00DA25CA"/>
    <w:rsid w:val="00DA2A24"/>
    <w:rsid w:val="00DA2CB6"/>
    <w:rsid w:val="00DA2E8C"/>
    <w:rsid w:val="00DA346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B7134"/>
    <w:rsid w:val="00DB7A52"/>
    <w:rsid w:val="00DB7FE6"/>
    <w:rsid w:val="00DC04EE"/>
    <w:rsid w:val="00DC06D2"/>
    <w:rsid w:val="00DC0B1C"/>
    <w:rsid w:val="00DC1C40"/>
    <w:rsid w:val="00DC20D3"/>
    <w:rsid w:val="00DC2DE4"/>
    <w:rsid w:val="00DC2F94"/>
    <w:rsid w:val="00DC3091"/>
    <w:rsid w:val="00DC4AD9"/>
    <w:rsid w:val="00DC5152"/>
    <w:rsid w:val="00DC5E3A"/>
    <w:rsid w:val="00DC6292"/>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62F1"/>
    <w:rsid w:val="00DE7029"/>
    <w:rsid w:val="00DE74BE"/>
    <w:rsid w:val="00DE78D5"/>
    <w:rsid w:val="00DE7EF8"/>
    <w:rsid w:val="00DF1386"/>
    <w:rsid w:val="00DF13C7"/>
    <w:rsid w:val="00DF198C"/>
    <w:rsid w:val="00DF1B59"/>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062"/>
    <w:rsid w:val="00E015EC"/>
    <w:rsid w:val="00E01888"/>
    <w:rsid w:val="00E01D5D"/>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478F"/>
    <w:rsid w:val="00E152C1"/>
    <w:rsid w:val="00E1530C"/>
    <w:rsid w:val="00E154EA"/>
    <w:rsid w:val="00E167E6"/>
    <w:rsid w:val="00E1710A"/>
    <w:rsid w:val="00E17129"/>
    <w:rsid w:val="00E17757"/>
    <w:rsid w:val="00E17834"/>
    <w:rsid w:val="00E17F4C"/>
    <w:rsid w:val="00E2030C"/>
    <w:rsid w:val="00E20B3C"/>
    <w:rsid w:val="00E2106D"/>
    <w:rsid w:val="00E2116D"/>
    <w:rsid w:val="00E2178E"/>
    <w:rsid w:val="00E21A7E"/>
    <w:rsid w:val="00E2217A"/>
    <w:rsid w:val="00E2386B"/>
    <w:rsid w:val="00E239D7"/>
    <w:rsid w:val="00E23DCC"/>
    <w:rsid w:val="00E243BE"/>
    <w:rsid w:val="00E24D56"/>
    <w:rsid w:val="00E24E2B"/>
    <w:rsid w:val="00E251B1"/>
    <w:rsid w:val="00E253ED"/>
    <w:rsid w:val="00E2680B"/>
    <w:rsid w:val="00E26AE7"/>
    <w:rsid w:val="00E26C03"/>
    <w:rsid w:val="00E26C0C"/>
    <w:rsid w:val="00E2701C"/>
    <w:rsid w:val="00E27201"/>
    <w:rsid w:val="00E273AB"/>
    <w:rsid w:val="00E27A20"/>
    <w:rsid w:val="00E30378"/>
    <w:rsid w:val="00E305A3"/>
    <w:rsid w:val="00E3064A"/>
    <w:rsid w:val="00E307A5"/>
    <w:rsid w:val="00E31538"/>
    <w:rsid w:val="00E31682"/>
    <w:rsid w:val="00E3183A"/>
    <w:rsid w:val="00E31FDE"/>
    <w:rsid w:val="00E3361C"/>
    <w:rsid w:val="00E37245"/>
    <w:rsid w:val="00E37910"/>
    <w:rsid w:val="00E407BF"/>
    <w:rsid w:val="00E41894"/>
    <w:rsid w:val="00E41A2F"/>
    <w:rsid w:val="00E41D38"/>
    <w:rsid w:val="00E425FD"/>
    <w:rsid w:val="00E4367F"/>
    <w:rsid w:val="00E43E9D"/>
    <w:rsid w:val="00E44068"/>
    <w:rsid w:val="00E44EE4"/>
    <w:rsid w:val="00E4530F"/>
    <w:rsid w:val="00E459E0"/>
    <w:rsid w:val="00E46928"/>
    <w:rsid w:val="00E46C23"/>
    <w:rsid w:val="00E46C36"/>
    <w:rsid w:val="00E475D8"/>
    <w:rsid w:val="00E47A9B"/>
    <w:rsid w:val="00E503C6"/>
    <w:rsid w:val="00E509B4"/>
    <w:rsid w:val="00E50BC5"/>
    <w:rsid w:val="00E50EEE"/>
    <w:rsid w:val="00E5119A"/>
    <w:rsid w:val="00E516CA"/>
    <w:rsid w:val="00E51A41"/>
    <w:rsid w:val="00E5220B"/>
    <w:rsid w:val="00E525EF"/>
    <w:rsid w:val="00E526FF"/>
    <w:rsid w:val="00E5272D"/>
    <w:rsid w:val="00E52E4C"/>
    <w:rsid w:val="00E5359E"/>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342"/>
    <w:rsid w:val="00E61D03"/>
    <w:rsid w:val="00E61D77"/>
    <w:rsid w:val="00E62581"/>
    <w:rsid w:val="00E6261A"/>
    <w:rsid w:val="00E631DA"/>
    <w:rsid w:val="00E636B1"/>
    <w:rsid w:val="00E63D1D"/>
    <w:rsid w:val="00E64018"/>
    <w:rsid w:val="00E66186"/>
    <w:rsid w:val="00E66A8B"/>
    <w:rsid w:val="00E66C24"/>
    <w:rsid w:val="00E67FC3"/>
    <w:rsid w:val="00E703EA"/>
    <w:rsid w:val="00E70784"/>
    <w:rsid w:val="00E71B3A"/>
    <w:rsid w:val="00E725AE"/>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3D5"/>
    <w:rsid w:val="00E83B34"/>
    <w:rsid w:val="00E84825"/>
    <w:rsid w:val="00E85067"/>
    <w:rsid w:val="00E86108"/>
    <w:rsid w:val="00E8615F"/>
    <w:rsid w:val="00E87113"/>
    <w:rsid w:val="00E8749C"/>
    <w:rsid w:val="00E87C7D"/>
    <w:rsid w:val="00E902A0"/>
    <w:rsid w:val="00E90A9C"/>
    <w:rsid w:val="00E90E4A"/>
    <w:rsid w:val="00E91F81"/>
    <w:rsid w:val="00E925F4"/>
    <w:rsid w:val="00E930BA"/>
    <w:rsid w:val="00E93829"/>
    <w:rsid w:val="00E93925"/>
    <w:rsid w:val="00E93CCC"/>
    <w:rsid w:val="00E9478C"/>
    <w:rsid w:val="00E962D6"/>
    <w:rsid w:val="00E97A0D"/>
    <w:rsid w:val="00EA0F96"/>
    <w:rsid w:val="00EA1515"/>
    <w:rsid w:val="00EA1DD4"/>
    <w:rsid w:val="00EA2469"/>
    <w:rsid w:val="00EA2BE3"/>
    <w:rsid w:val="00EA2F73"/>
    <w:rsid w:val="00EA3472"/>
    <w:rsid w:val="00EA364D"/>
    <w:rsid w:val="00EA477E"/>
    <w:rsid w:val="00EA4D76"/>
    <w:rsid w:val="00EA7198"/>
    <w:rsid w:val="00EA7351"/>
    <w:rsid w:val="00EA73E0"/>
    <w:rsid w:val="00EA79C8"/>
    <w:rsid w:val="00EB01A9"/>
    <w:rsid w:val="00EB05F5"/>
    <w:rsid w:val="00EB0873"/>
    <w:rsid w:val="00EB0F62"/>
    <w:rsid w:val="00EB2579"/>
    <w:rsid w:val="00EB2B34"/>
    <w:rsid w:val="00EB2B48"/>
    <w:rsid w:val="00EB2BEC"/>
    <w:rsid w:val="00EB3F9C"/>
    <w:rsid w:val="00EB4BED"/>
    <w:rsid w:val="00EB4D7B"/>
    <w:rsid w:val="00EB4F29"/>
    <w:rsid w:val="00EB5919"/>
    <w:rsid w:val="00EB5C98"/>
    <w:rsid w:val="00EB5CFB"/>
    <w:rsid w:val="00EB5D8D"/>
    <w:rsid w:val="00EB6510"/>
    <w:rsid w:val="00EB6AE4"/>
    <w:rsid w:val="00EB6C23"/>
    <w:rsid w:val="00EB72E0"/>
    <w:rsid w:val="00EB737C"/>
    <w:rsid w:val="00EB774E"/>
    <w:rsid w:val="00EC060D"/>
    <w:rsid w:val="00EC143B"/>
    <w:rsid w:val="00EC14A2"/>
    <w:rsid w:val="00EC17AB"/>
    <w:rsid w:val="00EC1CA3"/>
    <w:rsid w:val="00EC33D6"/>
    <w:rsid w:val="00EC35A1"/>
    <w:rsid w:val="00EC400A"/>
    <w:rsid w:val="00EC4853"/>
    <w:rsid w:val="00EC61D2"/>
    <w:rsid w:val="00EC6E58"/>
    <w:rsid w:val="00EC76C7"/>
    <w:rsid w:val="00EC76D3"/>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E9B"/>
    <w:rsid w:val="00EE6FE6"/>
    <w:rsid w:val="00EE773F"/>
    <w:rsid w:val="00EE77A3"/>
    <w:rsid w:val="00EF027D"/>
    <w:rsid w:val="00EF072A"/>
    <w:rsid w:val="00EF0AF8"/>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4F82"/>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6D75"/>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564"/>
    <w:rsid w:val="00F316AE"/>
    <w:rsid w:val="00F31892"/>
    <w:rsid w:val="00F32AAF"/>
    <w:rsid w:val="00F332BE"/>
    <w:rsid w:val="00F341D4"/>
    <w:rsid w:val="00F34ACC"/>
    <w:rsid w:val="00F35462"/>
    <w:rsid w:val="00F354BF"/>
    <w:rsid w:val="00F360FE"/>
    <w:rsid w:val="00F36151"/>
    <w:rsid w:val="00F365E9"/>
    <w:rsid w:val="00F3678A"/>
    <w:rsid w:val="00F375E0"/>
    <w:rsid w:val="00F37DA0"/>
    <w:rsid w:val="00F40798"/>
    <w:rsid w:val="00F417BD"/>
    <w:rsid w:val="00F42044"/>
    <w:rsid w:val="00F42682"/>
    <w:rsid w:val="00F4273A"/>
    <w:rsid w:val="00F42CA5"/>
    <w:rsid w:val="00F432F4"/>
    <w:rsid w:val="00F43308"/>
    <w:rsid w:val="00F43439"/>
    <w:rsid w:val="00F43611"/>
    <w:rsid w:val="00F43DBB"/>
    <w:rsid w:val="00F44416"/>
    <w:rsid w:val="00F44D15"/>
    <w:rsid w:val="00F44DFB"/>
    <w:rsid w:val="00F458A7"/>
    <w:rsid w:val="00F458DC"/>
    <w:rsid w:val="00F45E6A"/>
    <w:rsid w:val="00F465FB"/>
    <w:rsid w:val="00F4745F"/>
    <w:rsid w:val="00F47AC7"/>
    <w:rsid w:val="00F5032A"/>
    <w:rsid w:val="00F50B12"/>
    <w:rsid w:val="00F50E68"/>
    <w:rsid w:val="00F515CD"/>
    <w:rsid w:val="00F526F1"/>
    <w:rsid w:val="00F52951"/>
    <w:rsid w:val="00F53539"/>
    <w:rsid w:val="00F535E8"/>
    <w:rsid w:val="00F53640"/>
    <w:rsid w:val="00F53EF4"/>
    <w:rsid w:val="00F55219"/>
    <w:rsid w:val="00F57384"/>
    <w:rsid w:val="00F57C32"/>
    <w:rsid w:val="00F57CFF"/>
    <w:rsid w:val="00F60B8C"/>
    <w:rsid w:val="00F610C6"/>
    <w:rsid w:val="00F6126C"/>
    <w:rsid w:val="00F63602"/>
    <w:rsid w:val="00F63657"/>
    <w:rsid w:val="00F642BB"/>
    <w:rsid w:val="00F644BF"/>
    <w:rsid w:val="00F6458C"/>
    <w:rsid w:val="00F64CCE"/>
    <w:rsid w:val="00F64D8E"/>
    <w:rsid w:val="00F64E83"/>
    <w:rsid w:val="00F6532D"/>
    <w:rsid w:val="00F659A9"/>
    <w:rsid w:val="00F66325"/>
    <w:rsid w:val="00F6661B"/>
    <w:rsid w:val="00F66723"/>
    <w:rsid w:val="00F66E82"/>
    <w:rsid w:val="00F70C23"/>
    <w:rsid w:val="00F70C6E"/>
    <w:rsid w:val="00F71103"/>
    <w:rsid w:val="00F71D77"/>
    <w:rsid w:val="00F71F1F"/>
    <w:rsid w:val="00F72289"/>
    <w:rsid w:val="00F72C8F"/>
    <w:rsid w:val="00F7415F"/>
    <w:rsid w:val="00F75DCD"/>
    <w:rsid w:val="00F764A3"/>
    <w:rsid w:val="00F76DCA"/>
    <w:rsid w:val="00F778C5"/>
    <w:rsid w:val="00F77F5E"/>
    <w:rsid w:val="00F80F24"/>
    <w:rsid w:val="00F81B46"/>
    <w:rsid w:val="00F81CE2"/>
    <w:rsid w:val="00F81DD4"/>
    <w:rsid w:val="00F829EA"/>
    <w:rsid w:val="00F84394"/>
    <w:rsid w:val="00F84E5E"/>
    <w:rsid w:val="00F84FD9"/>
    <w:rsid w:val="00F850EE"/>
    <w:rsid w:val="00F85A7B"/>
    <w:rsid w:val="00F85D35"/>
    <w:rsid w:val="00F87406"/>
    <w:rsid w:val="00F8788E"/>
    <w:rsid w:val="00F87F95"/>
    <w:rsid w:val="00F9016E"/>
    <w:rsid w:val="00F90FA5"/>
    <w:rsid w:val="00F9129F"/>
    <w:rsid w:val="00F9160C"/>
    <w:rsid w:val="00F9186C"/>
    <w:rsid w:val="00F9196C"/>
    <w:rsid w:val="00F91D8F"/>
    <w:rsid w:val="00F92444"/>
    <w:rsid w:val="00F92AC1"/>
    <w:rsid w:val="00F92EC1"/>
    <w:rsid w:val="00F92EFA"/>
    <w:rsid w:val="00F93526"/>
    <w:rsid w:val="00F937C5"/>
    <w:rsid w:val="00F93EB4"/>
    <w:rsid w:val="00F942E7"/>
    <w:rsid w:val="00F94432"/>
    <w:rsid w:val="00F948C1"/>
    <w:rsid w:val="00F949DF"/>
    <w:rsid w:val="00F94D77"/>
    <w:rsid w:val="00F97E22"/>
    <w:rsid w:val="00FA1294"/>
    <w:rsid w:val="00FA150D"/>
    <w:rsid w:val="00FA1712"/>
    <w:rsid w:val="00FA1B6B"/>
    <w:rsid w:val="00FA1EA4"/>
    <w:rsid w:val="00FA2601"/>
    <w:rsid w:val="00FA5E54"/>
    <w:rsid w:val="00FA5F07"/>
    <w:rsid w:val="00FA60A3"/>
    <w:rsid w:val="00FA6300"/>
    <w:rsid w:val="00FA6D75"/>
    <w:rsid w:val="00FA71A6"/>
    <w:rsid w:val="00FA7475"/>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B76BB"/>
    <w:rsid w:val="00FB7D3C"/>
    <w:rsid w:val="00FC00E4"/>
    <w:rsid w:val="00FC1112"/>
    <w:rsid w:val="00FC14A6"/>
    <w:rsid w:val="00FC32CE"/>
    <w:rsid w:val="00FC3856"/>
    <w:rsid w:val="00FC47D5"/>
    <w:rsid w:val="00FC4B7C"/>
    <w:rsid w:val="00FC58B8"/>
    <w:rsid w:val="00FC5E9E"/>
    <w:rsid w:val="00FC6170"/>
    <w:rsid w:val="00FC652E"/>
    <w:rsid w:val="00FC69A2"/>
    <w:rsid w:val="00FC6CF3"/>
    <w:rsid w:val="00FC6E5D"/>
    <w:rsid w:val="00FC7AA2"/>
    <w:rsid w:val="00FC7F2D"/>
    <w:rsid w:val="00FD0263"/>
    <w:rsid w:val="00FD07CC"/>
    <w:rsid w:val="00FD0834"/>
    <w:rsid w:val="00FD0B27"/>
    <w:rsid w:val="00FD15B0"/>
    <w:rsid w:val="00FD2274"/>
    <w:rsid w:val="00FD2378"/>
    <w:rsid w:val="00FD261B"/>
    <w:rsid w:val="00FD2808"/>
    <w:rsid w:val="00FD2D2F"/>
    <w:rsid w:val="00FD37D0"/>
    <w:rsid w:val="00FD3E04"/>
    <w:rsid w:val="00FD3EBC"/>
    <w:rsid w:val="00FD430C"/>
    <w:rsid w:val="00FD4449"/>
    <w:rsid w:val="00FD514D"/>
    <w:rsid w:val="00FD5432"/>
    <w:rsid w:val="00FD56DB"/>
    <w:rsid w:val="00FD6935"/>
    <w:rsid w:val="00FD69F3"/>
    <w:rsid w:val="00FD6E95"/>
    <w:rsid w:val="00FD7DC6"/>
    <w:rsid w:val="00FD7E83"/>
    <w:rsid w:val="00FE02D1"/>
    <w:rsid w:val="00FE1C95"/>
    <w:rsid w:val="00FE1CA2"/>
    <w:rsid w:val="00FE1D76"/>
    <w:rsid w:val="00FE20B6"/>
    <w:rsid w:val="00FE3CD2"/>
    <w:rsid w:val="00FE46D6"/>
    <w:rsid w:val="00FE4A7C"/>
    <w:rsid w:val="00FE4E69"/>
    <w:rsid w:val="00FE5429"/>
    <w:rsid w:val="00FE5E3E"/>
    <w:rsid w:val="00FE634B"/>
    <w:rsid w:val="00FE65DD"/>
    <w:rsid w:val="00FE72A0"/>
    <w:rsid w:val="00FE72E5"/>
    <w:rsid w:val="00FE7910"/>
    <w:rsid w:val="00FF0383"/>
    <w:rsid w:val="00FF06E1"/>
    <w:rsid w:val="00FF1D3E"/>
    <w:rsid w:val="00FF1F23"/>
    <w:rsid w:val="00FF316F"/>
    <w:rsid w:val="00FF355A"/>
    <w:rsid w:val="00FF4D38"/>
    <w:rsid w:val="00FF51BB"/>
    <w:rsid w:val="00FF5C1B"/>
    <w:rsid w:val="00FF5EE2"/>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Mencinsinresolver2">
    <w:name w:val="Mención sin resolver2"/>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26962779">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163470">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16805411">
      <w:bodyDiv w:val="1"/>
      <w:marLeft w:val="0"/>
      <w:marRight w:val="0"/>
      <w:marTop w:val="0"/>
      <w:marBottom w:val="0"/>
      <w:divBdr>
        <w:top w:val="none" w:sz="0" w:space="0" w:color="auto"/>
        <w:left w:val="none" w:sz="0" w:space="0" w:color="auto"/>
        <w:bottom w:val="none" w:sz="0" w:space="0" w:color="auto"/>
        <w:right w:val="none" w:sz="0" w:space="0" w:color="auto"/>
      </w:divBdr>
    </w:div>
    <w:div w:id="2041784073">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13813132">
      <w:bodyDiv w:val="1"/>
      <w:marLeft w:val="0"/>
      <w:marRight w:val="0"/>
      <w:marTop w:val="0"/>
      <w:marBottom w:val="0"/>
      <w:divBdr>
        <w:top w:val="none" w:sz="0" w:space="0" w:color="auto"/>
        <w:left w:val="none" w:sz="0" w:space="0" w:color="auto"/>
        <w:bottom w:val="none" w:sz="0" w:space="0" w:color="auto"/>
        <w:right w:val="none" w:sz="0" w:space="0" w:color="auto"/>
      </w:divBdr>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3/junio/jun022/jun022b.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3/junio/jun301/jun301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3/junio/jun191/jun191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slacion.edomex.gob.mx/sites/legislacion.edomex.gob.mx/files/files/pdf/gct/2023/junio/jun022/jun022a.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3/abril/abr111/abr111d.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0B98-0FDD-4BE4-B9CC-DDB8BD2B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8</Pages>
  <Words>1772</Words>
  <Characters>9752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211</cp:revision>
  <cp:lastPrinted>2021-02-02T18:14:00Z</cp:lastPrinted>
  <dcterms:created xsi:type="dcterms:W3CDTF">2023-03-06T23:46:00Z</dcterms:created>
  <dcterms:modified xsi:type="dcterms:W3CDTF">2023-07-06T16:19:00Z</dcterms:modified>
</cp:coreProperties>
</file>