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AF9E0" w14:textId="379FA601" w:rsidR="00320F7B" w:rsidRPr="00A9673F" w:rsidRDefault="002536EF" w:rsidP="00CE790C">
      <w:pPr>
        <w:pStyle w:val="Ttulo"/>
        <w:tabs>
          <w:tab w:val="center" w:pos="5935"/>
          <w:tab w:val="left" w:pos="8830"/>
        </w:tabs>
        <w:spacing w:before="0" w:after="0" w:line="276" w:lineRule="auto"/>
        <w:jc w:val="left"/>
        <w:rPr>
          <w:rFonts w:ascii="HelveticaNeueLT Std" w:hAnsi="HelveticaNeueLT Std"/>
          <w:sz w:val="22"/>
          <w:szCs w:val="20"/>
        </w:rPr>
      </w:pPr>
      <w:bookmarkStart w:id="0" w:name="_GoBack"/>
      <w:bookmarkEnd w:id="0"/>
      <w:r w:rsidRPr="000D4D13">
        <w:rPr>
          <w:rFonts w:ascii="HelveticaNeueLT Std" w:hAnsi="HelveticaNeueLT Std"/>
          <w:sz w:val="20"/>
          <w:szCs w:val="20"/>
        </w:rPr>
        <w:tab/>
      </w:r>
      <w:r w:rsidR="00320F7B" w:rsidRPr="00A9673F">
        <w:rPr>
          <w:rFonts w:ascii="HelveticaNeueLT Std" w:hAnsi="HelveticaNeueLT Std"/>
          <w:sz w:val="22"/>
          <w:szCs w:val="20"/>
        </w:rPr>
        <w:t>Sinopsis</w:t>
      </w:r>
    </w:p>
    <w:p w14:paraId="02B04DAF" w14:textId="77777777" w:rsidR="00CE790C" w:rsidRPr="00A9673F" w:rsidRDefault="00CE790C" w:rsidP="00CE790C">
      <w:pPr>
        <w:pStyle w:val="Ttulo"/>
        <w:tabs>
          <w:tab w:val="center" w:pos="5935"/>
          <w:tab w:val="left" w:pos="8830"/>
        </w:tabs>
        <w:spacing w:before="0" w:after="0" w:line="276" w:lineRule="auto"/>
        <w:jc w:val="left"/>
        <w:rPr>
          <w:rFonts w:ascii="HelveticaNeueLT Std" w:hAnsi="HelveticaNeueLT Std"/>
          <w:sz w:val="22"/>
          <w:szCs w:val="20"/>
        </w:rPr>
      </w:pPr>
    </w:p>
    <w:p w14:paraId="3450C23E" w14:textId="40A0D378" w:rsidR="00320F7B" w:rsidRPr="00A9673F" w:rsidRDefault="00320F7B" w:rsidP="009A45CF">
      <w:pPr>
        <w:spacing w:line="276" w:lineRule="auto"/>
        <w:jc w:val="center"/>
        <w:rPr>
          <w:rFonts w:ascii="HelveticaNeueLT Std" w:hAnsi="HelveticaNeueLT Std" w:cs="Arial"/>
          <w:b/>
          <w:bCs/>
          <w:sz w:val="22"/>
          <w:szCs w:val="20"/>
        </w:rPr>
      </w:pPr>
      <w:r w:rsidRPr="00A9673F">
        <w:rPr>
          <w:rFonts w:ascii="HelveticaNeueLT Std" w:hAnsi="HelveticaNeueLT Std" w:cs="Arial"/>
          <w:b/>
          <w:bCs/>
          <w:sz w:val="22"/>
          <w:szCs w:val="20"/>
        </w:rPr>
        <w:t>Diario Oficial de la Federación</w:t>
      </w:r>
    </w:p>
    <w:p w14:paraId="74DD7277" w14:textId="77777777" w:rsidR="00CE790C" w:rsidRPr="00A9673F" w:rsidRDefault="00CE790C" w:rsidP="009A45CF">
      <w:pPr>
        <w:spacing w:line="276" w:lineRule="auto"/>
        <w:jc w:val="center"/>
        <w:rPr>
          <w:rFonts w:ascii="HelveticaNeueLT Std" w:hAnsi="HelveticaNeueLT Std" w:cs="Arial"/>
          <w:b/>
          <w:bCs/>
          <w:sz w:val="22"/>
          <w:szCs w:val="20"/>
        </w:rPr>
      </w:pPr>
    </w:p>
    <w:p w14:paraId="2CE0BECB" w14:textId="355C07AE" w:rsidR="00320F7B" w:rsidRPr="00A9673F" w:rsidRDefault="00320F7B" w:rsidP="009A45CF">
      <w:pPr>
        <w:spacing w:line="276" w:lineRule="auto"/>
        <w:jc w:val="center"/>
        <w:rPr>
          <w:rFonts w:ascii="HelveticaNeueLT Std" w:hAnsi="HelveticaNeueLT Std" w:cs="Arial"/>
          <w:b/>
          <w:bCs/>
          <w:sz w:val="22"/>
          <w:szCs w:val="20"/>
        </w:rPr>
      </w:pPr>
      <w:r w:rsidRPr="00A9673F">
        <w:rPr>
          <w:rFonts w:ascii="HelveticaNeueLT Std" w:hAnsi="HelveticaNeueLT Std" w:cs="Arial"/>
          <w:b/>
          <w:bCs/>
          <w:sz w:val="22"/>
          <w:szCs w:val="20"/>
        </w:rPr>
        <w:t xml:space="preserve">Período </w:t>
      </w:r>
      <w:r w:rsidR="003E2C0B">
        <w:rPr>
          <w:rFonts w:ascii="HelveticaNeueLT Std" w:hAnsi="HelveticaNeueLT Std" w:cs="Arial"/>
          <w:b/>
          <w:bCs/>
          <w:sz w:val="22"/>
          <w:szCs w:val="20"/>
        </w:rPr>
        <w:t>Octubre</w:t>
      </w:r>
      <w:r w:rsidR="008409E3">
        <w:rPr>
          <w:rFonts w:ascii="HelveticaNeueLT Std" w:hAnsi="HelveticaNeueLT Std" w:cs="Arial"/>
          <w:b/>
          <w:bCs/>
          <w:sz w:val="22"/>
          <w:szCs w:val="20"/>
        </w:rPr>
        <w:t xml:space="preserve"> </w:t>
      </w:r>
      <w:r w:rsidR="00A77FA9" w:rsidRPr="00A9673F">
        <w:rPr>
          <w:rFonts w:ascii="HelveticaNeueLT Std" w:hAnsi="HelveticaNeueLT Std" w:cs="Arial"/>
          <w:b/>
          <w:bCs/>
          <w:sz w:val="22"/>
          <w:szCs w:val="20"/>
        </w:rPr>
        <w:t xml:space="preserve"> </w:t>
      </w:r>
      <w:r w:rsidR="00860756" w:rsidRPr="00A9673F">
        <w:rPr>
          <w:rFonts w:ascii="HelveticaNeueLT Std" w:hAnsi="HelveticaNeueLT Std" w:cs="Arial"/>
          <w:b/>
          <w:bCs/>
          <w:sz w:val="22"/>
          <w:szCs w:val="20"/>
        </w:rPr>
        <w:t>de 20</w:t>
      </w:r>
      <w:r w:rsidR="000D4D13" w:rsidRPr="00A9673F">
        <w:rPr>
          <w:rFonts w:ascii="HelveticaNeueLT Std" w:hAnsi="HelveticaNeueLT Std" w:cs="Arial"/>
          <w:b/>
          <w:bCs/>
          <w:sz w:val="22"/>
          <w:szCs w:val="20"/>
        </w:rPr>
        <w:t>21</w:t>
      </w:r>
    </w:p>
    <w:p w14:paraId="4FA0F900" w14:textId="77777777" w:rsidR="00320F7B" w:rsidRDefault="00320F7B" w:rsidP="009A45CF">
      <w:pPr>
        <w:spacing w:line="276" w:lineRule="auto"/>
        <w:rPr>
          <w:rFonts w:ascii="HelveticaNeueLT Std" w:hAnsi="HelveticaNeueLT Std" w:cs="Arial"/>
          <w:b/>
          <w:bCs/>
          <w:sz w:val="16"/>
          <w:szCs w:val="16"/>
        </w:rPr>
      </w:pPr>
    </w:p>
    <w:p w14:paraId="43053580" w14:textId="77777777" w:rsidR="00A9673F" w:rsidRPr="000D4D13" w:rsidRDefault="00A9673F" w:rsidP="009A45CF">
      <w:pPr>
        <w:spacing w:line="276" w:lineRule="auto"/>
        <w:rPr>
          <w:rFonts w:ascii="HelveticaNeueLT Std" w:hAnsi="HelveticaNeueLT Std" w:cs="Arial"/>
          <w:b/>
          <w:bCs/>
          <w:sz w:val="16"/>
          <w:szCs w:val="16"/>
        </w:rPr>
      </w:pPr>
    </w:p>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1B25B4" w:rsidRPr="000D4D13" w14:paraId="39A31E08" w14:textId="77777777" w:rsidTr="00231AC9">
        <w:trPr>
          <w:tblHeader/>
        </w:trPr>
        <w:tc>
          <w:tcPr>
            <w:tcW w:w="617" w:type="dxa"/>
            <w:tcBorders>
              <w:bottom w:val="single" w:sz="4" w:space="0" w:color="auto"/>
            </w:tcBorders>
            <w:shd w:val="clear" w:color="auto" w:fill="D9D9D9"/>
          </w:tcPr>
          <w:p w14:paraId="6D7D6158"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No.</w:t>
            </w:r>
          </w:p>
        </w:tc>
        <w:tc>
          <w:tcPr>
            <w:tcW w:w="2127" w:type="dxa"/>
            <w:tcBorders>
              <w:bottom w:val="single" w:sz="4" w:space="0" w:color="auto"/>
            </w:tcBorders>
            <w:shd w:val="clear" w:color="auto" w:fill="D9D9D9"/>
          </w:tcPr>
          <w:p w14:paraId="7E0C5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Fecha</w:t>
            </w:r>
          </w:p>
        </w:tc>
        <w:tc>
          <w:tcPr>
            <w:tcW w:w="2693" w:type="dxa"/>
            <w:tcBorders>
              <w:bottom w:val="single" w:sz="4" w:space="0" w:color="auto"/>
            </w:tcBorders>
            <w:shd w:val="clear" w:color="auto" w:fill="D9D9D9"/>
          </w:tcPr>
          <w:p w14:paraId="3BC559C0"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Apartado</w:t>
            </w:r>
          </w:p>
        </w:tc>
        <w:tc>
          <w:tcPr>
            <w:tcW w:w="2977" w:type="dxa"/>
            <w:tcBorders>
              <w:bottom w:val="single" w:sz="4" w:space="0" w:color="auto"/>
            </w:tcBorders>
            <w:shd w:val="clear" w:color="auto" w:fill="D9D9D9"/>
          </w:tcPr>
          <w:p w14:paraId="1D10F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Contenido</w:t>
            </w:r>
          </w:p>
        </w:tc>
        <w:tc>
          <w:tcPr>
            <w:tcW w:w="5812" w:type="dxa"/>
            <w:tcBorders>
              <w:bottom w:val="single" w:sz="4" w:space="0" w:color="auto"/>
            </w:tcBorders>
            <w:shd w:val="clear" w:color="auto" w:fill="D9D9D9"/>
          </w:tcPr>
          <w:p w14:paraId="30334321"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Observaciones</w:t>
            </w:r>
          </w:p>
        </w:tc>
      </w:tr>
      <w:tr w:rsidR="009A45CF" w:rsidRPr="000D4D13" w14:paraId="67CD7BA4" w14:textId="77777777" w:rsidTr="00231AC9">
        <w:trPr>
          <w:trHeight w:val="277"/>
        </w:trPr>
        <w:tc>
          <w:tcPr>
            <w:tcW w:w="617" w:type="dxa"/>
            <w:tcBorders>
              <w:top w:val="single" w:sz="4" w:space="0" w:color="auto"/>
              <w:bottom w:val="single" w:sz="4" w:space="0" w:color="auto"/>
            </w:tcBorders>
          </w:tcPr>
          <w:p w14:paraId="093A358B" w14:textId="77777777" w:rsidR="009A45CF" w:rsidRPr="000D4D13" w:rsidRDefault="009A45CF" w:rsidP="009A45CF">
            <w:pPr>
              <w:spacing w:line="276" w:lineRule="auto"/>
              <w:jc w:val="center"/>
              <w:rPr>
                <w:rFonts w:ascii="HelveticaNeueLT Std" w:hAnsi="HelveticaNeueLT Std" w:cs="Arial"/>
                <w:b/>
                <w:bCs/>
                <w:sz w:val="20"/>
                <w:szCs w:val="20"/>
              </w:rPr>
            </w:pPr>
          </w:p>
          <w:p w14:paraId="37EEF82C" w14:textId="59E9541F" w:rsidR="009A45CF" w:rsidRPr="000D4D13" w:rsidRDefault="00B76699" w:rsidP="00231AC9">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0</w:t>
            </w:r>
            <w:r w:rsidR="00231AC9">
              <w:rPr>
                <w:rFonts w:ascii="HelveticaNeueLT Std" w:hAnsi="HelveticaNeueLT Std" w:cs="Arial"/>
                <w:b/>
                <w:bCs/>
                <w:sz w:val="20"/>
                <w:szCs w:val="20"/>
              </w:rPr>
              <w:t>9</w:t>
            </w:r>
          </w:p>
        </w:tc>
        <w:tc>
          <w:tcPr>
            <w:tcW w:w="2127" w:type="dxa"/>
            <w:tcBorders>
              <w:top w:val="single" w:sz="4" w:space="0" w:color="auto"/>
              <w:bottom w:val="single" w:sz="4" w:space="0" w:color="auto"/>
            </w:tcBorders>
          </w:tcPr>
          <w:p w14:paraId="31CEDAAF"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3F582DC" w14:textId="5AC5BC4E" w:rsidR="009A45CF" w:rsidRPr="00B80921" w:rsidRDefault="00B76699"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1</w:t>
            </w:r>
            <w:r w:rsidR="00231AC9">
              <w:rPr>
                <w:rFonts w:ascii="HelveticaNeueLT Std" w:eastAsia="MS Mincho" w:hAnsi="HelveticaNeueLT Std"/>
                <w:bCs/>
                <w:sz w:val="20"/>
                <w:szCs w:val="20"/>
                <w:lang w:eastAsia="en-US"/>
              </w:rPr>
              <w:t>1</w:t>
            </w:r>
            <w:r w:rsidR="009A45CF" w:rsidRPr="00B80921">
              <w:rPr>
                <w:rFonts w:ascii="HelveticaNeueLT Std" w:eastAsia="MS Mincho" w:hAnsi="HelveticaNeueLT Std"/>
                <w:bCs/>
                <w:sz w:val="20"/>
                <w:szCs w:val="20"/>
                <w:lang w:eastAsia="en-US"/>
              </w:rPr>
              <w:t>-</w:t>
            </w:r>
            <w:r w:rsidR="00231AC9">
              <w:rPr>
                <w:rFonts w:ascii="HelveticaNeueLT Std" w:eastAsia="MS Mincho" w:hAnsi="HelveticaNeueLT Std"/>
                <w:bCs/>
                <w:sz w:val="20"/>
                <w:szCs w:val="20"/>
                <w:lang w:eastAsia="en-US"/>
              </w:rPr>
              <w:t>octubre</w:t>
            </w:r>
            <w:r w:rsidR="009A45CF" w:rsidRPr="00B80921">
              <w:rPr>
                <w:rFonts w:ascii="HelveticaNeueLT Std" w:eastAsia="MS Mincho" w:hAnsi="HelveticaNeueLT Std"/>
                <w:bCs/>
                <w:sz w:val="20"/>
                <w:szCs w:val="20"/>
                <w:lang w:eastAsia="en-US"/>
              </w:rPr>
              <w:t>-20</w:t>
            </w:r>
            <w:r w:rsidR="004161E3" w:rsidRPr="00B80921">
              <w:rPr>
                <w:rFonts w:ascii="HelveticaNeueLT Std" w:eastAsia="MS Mincho" w:hAnsi="HelveticaNeueLT Std"/>
                <w:bCs/>
                <w:sz w:val="20"/>
                <w:szCs w:val="20"/>
                <w:lang w:eastAsia="en-US"/>
              </w:rPr>
              <w:t>2</w:t>
            </w:r>
            <w:r w:rsidR="004D0AFB">
              <w:rPr>
                <w:rFonts w:ascii="HelveticaNeueLT Std" w:eastAsia="MS Mincho" w:hAnsi="HelveticaNeueLT Std"/>
                <w:bCs/>
                <w:sz w:val="20"/>
                <w:szCs w:val="20"/>
                <w:lang w:eastAsia="en-US"/>
              </w:rPr>
              <w:t>1</w:t>
            </w:r>
          </w:p>
          <w:p w14:paraId="2E9B572A" w14:textId="77777777" w:rsidR="006E7C9C" w:rsidRPr="00B80921"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098518" w14:textId="418ED8B6" w:rsidR="006E7C9C" w:rsidRPr="00B80921" w:rsidRDefault="006A43F2"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r w:rsidR="006E7C9C" w:rsidRPr="00B80921">
              <w:rPr>
                <w:rFonts w:ascii="HelveticaNeueLT Std" w:eastAsia="MS Mincho" w:hAnsi="HelveticaNeueLT Std"/>
                <w:bCs/>
                <w:sz w:val="20"/>
                <w:szCs w:val="20"/>
                <w:lang w:eastAsia="en-US"/>
              </w:rPr>
              <w:t xml:space="preserve"> </w:t>
            </w:r>
          </w:p>
          <w:p w14:paraId="1BF6933A" w14:textId="77777777" w:rsidR="006E7C9C"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p w14:paraId="5D7AD164" w14:textId="77777777" w:rsidR="001C6BEB" w:rsidRDefault="001C6BEB"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65B382DA" w14:textId="4F523E1E" w:rsidR="001C6BEB" w:rsidRPr="00B80921" w:rsidRDefault="001C6BEB" w:rsidP="00E212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Ed. </w:t>
            </w:r>
            <w:r w:rsidR="00E21235">
              <w:rPr>
                <w:rFonts w:ascii="HelveticaNeueLT Std" w:eastAsia="MS Mincho" w:hAnsi="HelveticaNeueLT Std"/>
                <w:bCs/>
                <w:sz w:val="20"/>
                <w:szCs w:val="20"/>
                <w:lang w:eastAsia="en-US"/>
              </w:rPr>
              <w:t xml:space="preserve">Matutina </w:t>
            </w:r>
          </w:p>
        </w:tc>
        <w:tc>
          <w:tcPr>
            <w:tcW w:w="2693" w:type="dxa"/>
            <w:tcBorders>
              <w:bottom w:val="single" w:sz="4" w:space="0" w:color="auto"/>
            </w:tcBorders>
          </w:tcPr>
          <w:p w14:paraId="3BFA9683"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8DA2AA7"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41521B3C"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AFE15A" w14:textId="0BA83506" w:rsidR="009A45CF" w:rsidRPr="00B80921" w:rsidRDefault="00C727F1"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bottom w:val="single" w:sz="4" w:space="0" w:color="auto"/>
            </w:tcBorders>
          </w:tcPr>
          <w:p w14:paraId="30408894" w14:textId="77777777" w:rsidR="009A45CF" w:rsidRPr="00B80921" w:rsidRDefault="009A45CF" w:rsidP="009A45CF">
            <w:pPr>
              <w:spacing w:line="276" w:lineRule="auto"/>
              <w:rPr>
                <w:rFonts w:ascii="HelveticaNeueLT Std" w:hAnsi="HelveticaNeueLT Std" w:cs="Arial"/>
                <w:b/>
                <w:bCs/>
                <w:sz w:val="20"/>
                <w:szCs w:val="20"/>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231AC9" w14:paraId="2959A867" w14:textId="77777777" w:rsidTr="00231AC9">
              <w:trPr>
                <w:tblCellSpacing w:w="0" w:type="dxa"/>
              </w:trPr>
              <w:tc>
                <w:tcPr>
                  <w:tcW w:w="2817" w:type="dxa"/>
                  <w:shd w:val="clear" w:color="auto" w:fill="FFFFFF"/>
                  <w:vAlign w:val="center"/>
                  <w:hideMark/>
                </w:tcPr>
                <w:p w14:paraId="6C2C51D2" w14:textId="205302F8" w:rsidR="00231AC9" w:rsidRDefault="00FF6984" w:rsidP="00231AC9">
                  <w:pPr>
                    <w:jc w:val="both"/>
                    <w:rPr>
                      <w:rFonts w:ascii="Arial" w:hAnsi="Arial" w:cs="Arial"/>
                      <w:color w:val="2F2F2F"/>
                      <w:sz w:val="22"/>
                      <w:szCs w:val="22"/>
                      <w:lang w:eastAsia="es-MX"/>
                    </w:rPr>
                  </w:pPr>
                  <w:hyperlink r:id="rId8" w:history="1">
                    <w:r w:rsidR="00231AC9" w:rsidRPr="00231AC9">
                      <w:rPr>
                        <w:rFonts w:ascii="HelveticaNeueLT Std" w:hAnsi="HelveticaNeueLT Std"/>
                        <w:b/>
                        <w:bCs/>
                        <w:sz w:val="20"/>
                        <w:szCs w:val="20"/>
                      </w:rPr>
                      <w:t>Convenio que celebran la Secretaría de Hacienda y Crédito Público y el Estado de México, relativo al mecanismo de ajuste de las compensaciones del Fondo de Estabilización de los Ingresos de las Entidades Federativas, a que hace referencia el artículo 21, fracción II, segundo párrafo, y 21 Bis de la Ley Federal de Presupuesto y Responsabilidad Hacendaria.</w:t>
                    </w:r>
                  </w:hyperlink>
                </w:p>
              </w:tc>
              <w:tc>
                <w:tcPr>
                  <w:tcW w:w="20" w:type="dxa"/>
                  <w:shd w:val="clear" w:color="auto" w:fill="FFFFFF"/>
                  <w:vAlign w:val="center"/>
                  <w:hideMark/>
                </w:tcPr>
                <w:p w14:paraId="7B4BE33D" w14:textId="77777777" w:rsidR="00231AC9" w:rsidRDefault="00231AC9" w:rsidP="00231AC9">
                  <w:pPr>
                    <w:rPr>
                      <w:rFonts w:ascii="Arial" w:hAnsi="Arial" w:cs="Arial"/>
                      <w:color w:val="2F2F2F"/>
                      <w:sz w:val="22"/>
                      <w:szCs w:val="22"/>
                    </w:rPr>
                  </w:pPr>
                </w:p>
              </w:tc>
            </w:tr>
            <w:tr w:rsidR="00231AC9" w14:paraId="3C19D997" w14:textId="77777777" w:rsidTr="00231AC9">
              <w:trPr>
                <w:trHeight w:val="180"/>
                <w:tblCellSpacing w:w="0" w:type="dxa"/>
              </w:trPr>
              <w:tc>
                <w:tcPr>
                  <w:tcW w:w="2817" w:type="dxa"/>
                  <w:shd w:val="clear" w:color="auto" w:fill="FFFFFF"/>
                  <w:hideMark/>
                </w:tcPr>
                <w:p w14:paraId="6F9E3A07" w14:textId="6AD6482B" w:rsidR="00231AC9" w:rsidRDefault="00231AC9" w:rsidP="00231AC9">
                  <w:pPr>
                    <w:rPr>
                      <w:rFonts w:ascii="Arial" w:hAnsi="Arial" w:cs="Arial"/>
                      <w:color w:val="2F2F2F"/>
                      <w:sz w:val="22"/>
                      <w:szCs w:val="22"/>
                    </w:rPr>
                  </w:pPr>
                  <w:r>
                    <w:rPr>
                      <w:rFonts w:ascii="Arial" w:hAnsi="Arial" w:cs="Arial"/>
                      <w:color w:val="2F2F2F"/>
                      <w:sz w:val="22"/>
                      <w:szCs w:val="22"/>
                    </w:rPr>
                    <w:fldChar w:fldCharType="begin"/>
                  </w:r>
                  <w:r>
                    <w:rPr>
                      <w:rFonts w:ascii="Arial" w:hAnsi="Arial" w:cs="Arial"/>
                      <w:color w:val="2F2F2F"/>
                      <w:sz w:val="22"/>
                      <w:szCs w:val="22"/>
                    </w:rPr>
                    <w:instrText xml:space="preserve"> INCLUDEPICTURE "https://www.dof.gob.mx/imagesnew/spacer_blanco.gif" \* MERGEFORMATINET </w:instrText>
                  </w:r>
                  <w:r>
                    <w:rPr>
                      <w:rFonts w:ascii="Arial" w:hAnsi="Arial" w:cs="Arial"/>
                      <w:color w:val="2F2F2F"/>
                      <w:sz w:val="22"/>
                      <w:szCs w:val="22"/>
                    </w:rPr>
                    <w:fldChar w:fldCharType="separate"/>
                  </w:r>
                  <w:r w:rsidR="00E06E7E">
                    <w:rPr>
                      <w:rFonts w:ascii="Arial" w:hAnsi="Arial" w:cs="Arial"/>
                      <w:color w:val="2F2F2F"/>
                      <w:sz w:val="22"/>
                      <w:szCs w:val="22"/>
                    </w:rPr>
                    <w:fldChar w:fldCharType="begin"/>
                  </w:r>
                  <w:r w:rsidR="00E06E7E">
                    <w:rPr>
                      <w:rFonts w:ascii="Arial" w:hAnsi="Arial" w:cs="Arial"/>
                      <w:color w:val="2F2F2F"/>
                      <w:sz w:val="22"/>
                      <w:szCs w:val="22"/>
                    </w:rPr>
                    <w:instrText xml:space="preserve"> INCLUDEPICTURE  "https://www.dof.gob.mx/imagesnew/spacer_blanco.gif" \* MERGEFORMATINET </w:instrText>
                  </w:r>
                  <w:r w:rsidR="00E06E7E">
                    <w:rPr>
                      <w:rFonts w:ascii="Arial" w:hAnsi="Arial" w:cs="Arial"/>
                      <w:color w:val="2F2F2F"/>
                      <w:sz w:val="22"/>
                      <w:szCs w:val="22"/>
                    </w:rPr>
                    <w:fldChar w:fldCharType="separate"/>
                  </w:r>
                  <w:r w:rsidR="00FF6984">
                    <w:rPr>
                      <w:rFonts w:ascii="Arial" w:hAnsi="Arial" w:cs="Arial"/>
                      <w:color w:val="2F2F2F"/>
                      <w:sz w:val="22"/>
                      <w:szCs w:val="22"/>
                    </w:rPr>
                    <w:fldChar w:fldCharType="begin"/>
                  </w:r>
                  <w:r w:rsidR="00FF6984">
                    <w:rPr>
                      <w:rFonts w:ascii="Arial" w:hAnsi="Arial" w:cs="Arial"/>
                      <w:color w:val="2F2F2F"/>
                      <w:sz w:val="22"/>
                      <w:szCs w:val="22"/>
                    </w:rPr>
                    <w:instrText xml:space="preserve"> </w:instrText>
                  </w:r>
                  <w:r w:rsidR="00FF6984">
                    <w:rPr>
                      <w:rFonts w:ascii="Arial" w:hAnsi="Arial" w:cs="Arial"/>
                      <w:color w:val="2F2F2F"/>
                      <w:sz w:val="22"/>
                      <w:szCs w:val="22"/>
                    </w:rPr>
                    <w:instrText>INCLUDEPICTURE  "https://www.dof.gob.mx/imagesnew/spacer_blanco.gif" \* MERGEFORMATINET</w:instrText>
                  </w:r>
                  <w:r w:rsidR="00FF6984">
                    <w:rPr>
                      <w:rFonts w:ascii="Arial" w:hAnsi="Arial" w:cs="Arial"/>
                      <w:color w:val="2F2F2F"/>
                      <w:sz w:val="22"/>
                      <w:szCs w:val="22"/>
                    </w:rPr>
                    <w:instrText xml:space="preserve"> </w:instrText>
                  </w:r>
                  <w:r w:rsidR="00FF6984">
                    <w:rPr>
                      <w:rFonts w:ascii="Arial" w:hAnsi="Arial" w:cs="Arial"/>
                      <w:color w:val="2F2F2F"/>
                      <w:sz w:val="22"/>
                      <w:szCs w:val="22"/>
                    </w:rPr>
                    <w:fldChar w:fldCharType="separate"/>
                  </w:r>
                  <w:r w:rsidR="00FF6984">
                    <w:rPr>
                      <w:rFonts w:ascii="Arial" w:hAnsi="Arial" w:cs="Arial"/>
                      <w:color w:val="2F2F2F"/>
                      <w:sz w:val="22"/>
                      <w:szCs w:val="22"/>
                    </w:rPr>
                    <w:pict w14:anchorId="0CCB3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9pt">
                        <v:imagedata r:id="rId9" r:href="rId10"/>
                      </v:shape>
                    </w:pict>
                  </w:r>
                  <w:r w:rsidR="00FF6984">
                    <w:rPr>
                      <w:rFonts w:ascii="Arial" w:hAnsi="Arial" w:cs="Arial"/>
                      <w:color w:val="2F2F2F"/>
                      <w:sz w:val="22"/>
                      <w:szCs w:val="22"/>
                    </w:rPr>
                    <w:fldChar w:fldCharType="end"/>
                  </w:r>
                  <w:r w:rsidR="00E06E7E">
                    <w:rPr>
                      <w:rFonts w:ascii="Arial" w:hAnsi="Arial" w:cs="Arial"/>
                      <w:color w:val="2F2F2F"/>
                      <w:sz w:val="22"/>
                      <w:szCs w:val="22"/>
                    </w:rPr>
                    <w:fldChar w:fldCharType="end"/>
                  </w:r>
                  <w:r>
                    <w:rPr>
                      <w:rFonts w:ascii="Arial" w:hAnsi="Arial" w:cs="Arial"/>
                      <w:color w:val="2F2F2F"/>
                      <w:sz w:val="22"/>
                      <w:szCs w:val="22"/>
                    </w:rPr>
                    <w:fldChar w:fldCharType="end"/>
                  </w:r>
                </w:p>
              </w:tc>
              <w:tc>
                <w:tcPr>
                  <w:tcW w:w="20" w:type="dxa"/>
                  <w:shd w:val="clear" w:color="auto" w:fill="FFFFFF"/>
                  <w:vAlign w:val="center"/>
                  <w:hideMark/>
                </w:tcPr>
                <w:p w14:paraId="24250ABE" w14:textId="77777777" w:rsidR="00231AC9" w:rsidRDefault="00231AC9" w:rsidP="00231AC9">
                  <w:pPr>
                    <w:rPr>
                      <w:sz w:val="20"/>
                      <w:szCs w:val="20"/>
                    </w:rPr>
                  </w:pPr>
                </w:p>
              </w:tc>
            </w:tr>
          </w:tbl>
          <w:p w14:paraId="206512B6" w14:textId="0B1B455C" w:rsidR="009A45CF" w:rsidRPr="00B80921" w:rsidRDefault="009A45CF" w:rsidP="009A45CF">
            <w:pPr>
              <w:spacing w:line="276" w:lineRule="auto"/>
              <w:rPr>
                <w:rFonts w:ascii="HelveticaNeueLT Std" w:hAnsi="HelveticaNeueLT Std" w:cs="Arial"/>
                <w:b/>
                <w:bCs/>
                <w:sz w:val="20"/>
                <w:szCs w:val="20"/>
              </w:rPr>
            </w:pPr>
          </w:p>
        </w:tc>
        <w:tc>
          <w:tcPr>
            <w:tcW w:w="5812" w:type="dxa"/>
            <w:tcBorders>
              <w:bottom w:val="single" w:sz="4" w:space="0" w:color="auto"/>
            </w:tcBorders>
          </w:tcPr>
          <w:p w14:paraId="39E2357C" w14:textId="70E6207B" w:rsidR="001C6BEB" w:rsidRDefault="001C6BEB" w:rsidP="001C6BEB">
            <w:pPr>
              <w:pStyle w:val="Prrafodelista"/>
              <w:shd w:val="clear" w:color="auto" w:fill="FFFFFF"/>
              <w:jc w:val="both"/>
              <w:rPr>
                <w:rFonts w:ascii="HelveticaNeueLT Std" w:hAnsi="HelveticaNeueLT Std"/>
                <w:b/>
                <w:color w:val="2F2F2F"/>
                <w:sz w:val="20"/>
                <w:szCs w:val="20"/>
                <w:shd w:val="clear" w:color="auto" w:fill="FFFFFF"/>
              </w:rPr>
            </w:pPr>
            <w:r w:rsidRPr="00B17633">
              <w:rPr>
                <w:rFonts w:ascii="HelveticaNeueLT Std" w:hAnsi="HelveticaNeueLT Std"/>
                <w:b/>
                <w:color w:val="2F2F2F"/>
                <w:sz w:val="20"/>
                <w:szCs w:val="20"/>
                <w:shd w:val="clear" w:color="auto" w:fill="FFFFFF"/>
              </w:rPr>
              <w:t xml:space="preserve"> </w:t>
            </w:r>
          </w:p>
          <w:p w14:paraId="69591B78" w14:textId="77777777" w:rsidR="00FE0810" w:rsidRDefault="00366EEF" w:rsidP="00366EEF">
            <w:pPr>
              <w:shd w:val="clear" w:color="auto" w:fill="FFFFFF"/>
              <w:jc w:val="both"/>
              <w:rPr>
                <w:rFonts w:ascii="HelveticaNeueLT Std" w:hAnsi="HelveticaNeueLT Std"/>
                <w:color w:val="2F2F2F"/>
                <w:sz w:val="20"/>
                <w:szCs w:val="20"/>
                <w:shd w:val="clear" w:color="auto" w:fill="FFFFFF"/>
              </w:rPr>
            </w:pPr>
            <w:r>
              <w:rPr>
                <w:rFonts w:ascii="HelveticaNeueLT Std" w:hAnsi="HelveticaNeueLT Std"/>
                <w:b/>
                <w:color w:val="2F2F2F"/>
                <w:sz w:val="20"/>
                <w:szCs w:val="20"/>
                <w:shd w:val="clear" w:color="auto" w:fill="FFFFFF"/>
              </w:rPr>
              <w:t xml:space="preserve"> </w:t>
            </w:r>
            <w:r w:rsidR="00B76699">
              <w:rPr>
                <w:rFonts w:ascii="HelveticaNeueLT Std" w:hAnsi="HelveticaNeueLT Std"/>
                <w:color w:val="2F2F2F"/>
                <w:sz w:val="20"/>
                <w:szCs w:val="20"/>
                <w:shd w:val="clear" w:color="auto" w:fill="FFFFFF"/>
              </w:rPr>
              <w:t xml:space="preserve">A través de la presente resolución </w:t>
            </w:r>
            <w:r>
              <w:rPr>
                <w:rFonts w:ascii="HelveticaNeueLT Std" w:hAnsi="HelveticaNeueLT Std"/>
                <w:color w:val="2F2F2F"/>
                <w:sz w:val="20"/>
                <w:szCs w:val="20"/>
                <w:shd w:val="clear" w:color="auto" w:fill="FFFFFF"/>
              </w:rPr>
              <w:t xml:space="preserve">se </w:t>
            </w:r>
            <w:r w:rsidR="00FE0810">
              <w:rPr>
                <w:rFonts w:ascii="HelveticaNeueLT Std" w:hAnsi="HelveticaNeueLT Std"/>
                <w:color w:val="2F2F2F"/>
                <w:sz w:val="20"/>
                <w:szCs w:val="20"/>
                <w:shd w:val="clear" w:color="auto" w:fill="FFFFFF"/>
              </w:rPr>
              <w:t>establece</w:t>
            </w:r>
            <w:r>
              <w:rPr>
                <w:rFonts w:ascii="HelveticaNeueLT Std" w:hAnsi="HelveticaNeueLT Std"/>
                <w:color w:val="2F2F2F"/>
                <w:sz w:val="20"/>
                <w:szCs w:val="20"/>
                <w:shd w:val="clear" w:color="auto" w:fill="FFFFFF"/>
              </w:rPr>
              <w:t>:</w:t>
            </w:r>
          </w:p>
          <w:p w14:paraId="3151FFC7" w14:textId="77777777" w:rsidR="00FE0810" w:rsidRDefault="00FE0810" w:rsidP="00366EEF">
            <w:pPr>
              <w:shd w:val="clear" w:color="auto" w:fill="FFFFFF"/>
              <w:jc w:val="both"/>
              <w:rPr>
                <w:rFonts w:ascii="HelveticaNeueLT Std" w:hAnsi="HelveticaNeueLT Std"/>
                <w:color w:val="2F2F2F"/>
                <w:sz w:val="20"/>
                <w:szCs w:val="20"/>
                <w:shd w:val="clear" w:color="auto" w:fill="FFFFFF"/>
              </w:rPr>
            </w:pPr>
          </w:p>
          <w:p w14:paraId="5CDFE8AD" w14:textId="4096372C" w:rsidR="00366EEF" w:rsidRDefault="00231AC9" w:rsidP="00231AC9">
            <w:pPr>
              <w:pStyle w:val="Prrafodelista"/>
              <w:numPr>
                <w:ilvl w:val="0"/>
                <w:numId w:val="13"/>
              </w:numPr>
              <w:shd w:val="clear" w:color="auto" w:fill="FFFFFF"/>
              <w:jc w:val="both"/>
              <w:rPr>
                <w:rFonts w:ascii="HelveticaNeueLT Std" w:hAnsi="HelveticaNeueLT Std"/>
                <w:color w:val="2F2F2F"/>
                <w:sz w:val="20"/>
                <w:szCs w:val="20"/>
                <w:shd w:val="clear" w:color="auto" w:fill="FFFFFF"/>
              </w:rPr>
            </w:pPr>
            <w:r w:rsidRPr="00231AC9">
              <w:rPr>
                <w:rFonts w:ascii="HelveticaNeueLT Std" w:hAnsi="HelveticaNeueLT Std"/>
                <w:color w:val="2F2F2F"/>
                <w:sz w:val="20"/>
                <w:szCs w:val="20"/>
                <w:shd w:val="clear" w:color="auto" w:fill="FFFFFF"/>
              </w:rPr>
              <w:t>El presente Convenio tiene por objeto definir el mecanismo de ajuste de las diferencias que, en su caso, resulten entre las compensaciones provisionales trimestrales, o mensuales, según corresponda, y las cantidades correspondientes al monto anual que se determine para el ejercicio fiscal correspondiente, sobre los recursos del FEIEF que se hayan entregado a la "Entidad Federativa", derivado de la disminución en el monto de las participaciones en ingresos federales que le correspondan</w:t>
            </w:r>
            <w:r>
              <w:rPr>
                <w:rFonts w:ascii="HelveticaNeueLT Std" w:hAnsi="HelveticaNeueLT Std"/>
                <w:color w:val="2F2F2F"/>
                <w:sz w:val="20"/>
                <w:szCs w:val="20"/>
                <w:shd w:val="clear" w:color="auto" w:fill="FFFFFF"/>
              </w:rPr>
              <w:t xml:space="preserve">. </w:t>
            </w:r>
          </w:p>
          <w:p w14:paraId="3A4BCB5C" w14:textId="77777777" w:rsidR="00231AC9" w:rsidRDefault="00231AC9" w:rsidP="00231AC9">
            <w:pPr>
              <w:pStyle w:val="Prrafodelista"/>
              <w:shd w:val="clear" w:color="auto" w:fill="FFFFFF"/>
              <w:jc w:val="both"/>
              <w:rPr>
                <w:rFonts w:ascii="HelveticaNeueLT Std" w:hAnsi="HelveticaNeueLT Std"/>
                <w:color w:val="2F2F2F"/>
                <w:sz w:val="20"/>
                <w:szCs w:val="20"/>
                <w:shd w:val="clear" w:color="auto" w:fill="FFFFFF"/>
              </w:rPr>
            </w:pPr>
          </w:p>
          <w:p w14:paraId="737D17D1" w14:textId="2557F481" w:rsidR="00231AC9" w:rsidRDefault="00231AC9" w:rsidP="00231AC9">
            <w:pPr>
              <w:pStyle w:val="Prrafodelista"/>
              <w:numPr>
                <w:ilvl w:val="0"/>
                <w:numId w:val="13"/>
              </w:numPr>
              <w:shd w:val="clear" w:color="auto" w:fill="FFFFFF"/>
              <w:jc w:val="both"/>
              <w:rPr>
                <w:rFonts w:ascii="HelveticaNeueLT Std" w:hAnsi="HelveticaNeueLT Std"/>
                <w:color w:val="2F2F2F"/>
                <w:sz w:val="20"/>
                <w:szCs w:val="20"/>
                <w:shd w:val="clear" w:color="auto" w:fill="FFFFFF"/>
              </w:rPr>
            </w:pPr>
            <w:r w:rsidRPr="00231AC9">
              <w:rPr>
                <w:rFonts w:ascii="HelveticaNeueLT Std" w:hAnsi="HelveticaNeueLT Std"/>
                <w:color w:val="2F2F2F"/>
                <w:sz w:val="20"/>
                <w:szCs w:val="20"/>
                <w:shd w:val="clear" w:color="auto" w:fill="FFFFFF"/>
              </w:rPr>
              <w:t>Para el caso en que los recursos del FEIEF entregados a la "Entidad Federativa" sean superiores a la determinación del monto anual de la disminución de las participaciones en ingresos federales vinculadas con la recaudación federal participable, de conformidad con lo señalado en la cláusula primera del presente instrumento, la "Entidad Federativa", deberá efectuar el reintegro al FEIEF dentro de los 10 días siguientes a aquel en que la "Secretaría" le comunique el monto correspondiente, sin ninguna carga financiera adicional, en los términos que para tal efecto dé a conocer la misma</w:t>
            </w:r>
            <w:r>
              <w:rPr>
                <w:rFonts w:ascii="HelveticaNeueLT Std" w:hAnsi="HelveticaNeueLT Std"/>
                <w:color w:val="2F2F2F"/>
                <w:sz w:val="20"/>
                <w:szCs w:val="20"/>
                <w:shd w:val="clear" w:color="auto" w:fill="FFFFFF"/>
              </w:rPr>
              <w:t xml:space="preserve">. </w:t>
            </w:r>
          </w:p>
          <w:p w14:paraId="174356EB" w14:textId="77777777" w:rsidR="00231AC9" w:rsidRPr="00231AC9" w:rsidRDefault="00231AC9" w:rsidP="00231AC9">
            <w:pPr>
              <w:pStyle w:val="Prrafodelista"/>
              <w:rPr>
                <w:rFonts w:ascii="HelveticaNeueLT Std" w:hAnsi="HelveticaNeueLT Std"/>
                <w:color w:val="2F2F2F"/>
                <w:sz w:val="20"/>
                <w:szCs w:val="20"/>
                <w:shd w:val="clear" w:color="auto" w:fill="FFFFFF"/>
              </w:rPr>
            </w:pPr>
          </w:p>
          <w:p w14:paraId="608BA1DD" w14:textId="0CA46A0D" w:rsidR="00366EEF" w:rsidRPr="00366EEF" w:rsidRDefault="00231AC9" w:rsidP="00231AC9">
            <w:pPr>
              <w:pStyle w:val="Prrafodelista"/>
              <w:shd w:val="clear" w:color="auto" w:fill="FFFFFF"/>
              <w:jc w:val="both"/>
              <w:rPr>
                <w:rFonts w:ascii="HelveticaNeueLT Std" w:hAnsi="HelveticaNeueLT Std"/>
                <w:color w:val="2F2F2F"/>
                <w:sz w:val="20"/>
                <w:szCs w:val="20"/>
                <w:shd w:val="clear" w:color="auto" w:fill="FFFFFF"/>
              </w:rPr>
            </w:pPr>
            <w:r w:rsidRPr="00231AC9">
              <w:rPr>
                <w:rFonts w:ascii="HelveticaNeueLT Std" w:hAnsi="HelveticaNeueLT Std"/>
                <w:color w:val="2F2F2F"/>
                <w:sz w:val="20"/>
                <w:szCs w:val="20"/>
                <w:shd w:val="clear" w:color="auto" w:fill="FFFFFF"/>
              </w:rPr>
              <w:lastRenderedPageBreak/>
              <w:t xml:space="preserve">En caso, de no realizar dicho reintegro en el plazo establecido, las partes convienen en que, el monto de la diferencia </w:t>
            </w:r>
            <w:r>
              <w:rPr>
                <w:rFonts w:ascii="HelveticaNeueLT Std" w:hAnsi="HelveticaNeueLT Std"/>
                <w:color w:val="2F2F2F"/>
                <w:sz w:val="20"/>
                <w:szCs w:val="20"/>
                <w:shd w:val="clear" w:color="auto" w:fill="FFFFFF"/>
              </w:rPr>
              <w:t xml:space="preserve">     </w:t>
            </w:r>
            <w:r w:rsidRPr="00231AC9">
              <w:rPr>
                <w:rFonts w:ascii="HelveticaNeueLT Std" w:hAnsi="HelveticaNeueLT Std"/>
                <w:color w:val="2F2F2F"/>
                <w:sz w:val="20"/>
                <w:szCs w:val="20"/>
                <w:shd w:val="clear" w:color="auto" w:fill="FFFFFF"/>
              </w:rPr>
              <w:t>que</w:t>
            </w:r>
            <w:r>
              <w:rPr>
                <w:rFonts w:ascii="HelveticaNeueLT Std" w:hAnsi="HelveticaNeueLT Std"/>
                <w:color w:val="2F2F2F"/>
                <w:sz w:val="20"/>
                <w:szCs w:val="20"/>
                <w:shd w:val="clear" w:color="auto" w:fill="FFFFFF"/>
              </w:rPr>
              <w:t xml:space="preserve">          </w:t>
            </w:r>
            <w:r w:rsidRPr="00231AC9">
              <w:rPr>
                <w:rFonts w:ascii="HelveticaNeueLT Std" w:hAnsi="HelveticaNeueLT Std"/>
                <w:color w:val="2F2F2F"/>
                <w:sz w:val="20"/>
                <w:szCs w:val="20"/>
                <w:shd w:val="clear" w:color="auto" w:fill="FFFFFF"/>
              </w:rPr>
              <w:t xml:space="preserve"> resulte </w:t>
            </w:r>
            <w:r>
              <w:rPr>
                <w:rFonts w:ascii="HelveticaNeueLT Std" w:hAnsi="HelveticaNeueLT Std"/>
                <w:color w:val="2F2F2F"/>
                <w:sz w:val="20"/>
                <w:szCs w:val="20"/>
                <w:shd w:val="clear" w:color="auto" w:fill="FFFFFF"/>
              </w:rPr>
              <w:t xml:space="preserve">   </w:t>
            </w:r>
            <w:r w:rsidRPr="00231AC9">
              <w:rPr>
                <w:rFonts w:ascii="HelveticaNeueLT Std" w:hAnsi="HelveticaNeueLT Std"/>
                <w:color w:val="2F2F2F"/>
                <w:sz w:val="20"/>
                <w:szCs w:val="20"/>
                <w:shd w:val="clear" w:color="auto" w:fill="FFFFFF"/>
              </w:rPr>
              <w:t xml:space="preserve">a </w:t>
            </w:r>
            <w:r>
              <w:rPr>
                <w:rFonts w:ascii="HelveticaNeueLT Std" w:hAnsi="HelveticaNeueLT Std"/>
                <w:color w:val="2F2F2F"/>
                <w:sz w:val="20"/>
                <w:szCs w:val="20"/>
                <w:shd w:val="clear" w:color="auto" w:fill="FFFFFF"/>
              </w:rPr>
              <w:t xml:space="preserve">    </w:t>
            </w:r>
            <w:r w:rsidRPr="00231AC9">
              <w:rPr>
                <w:rFonts w:ascii="HelveticaNeueLT Std" w:hAnsi="HelveticaNeueLT Std"/>
                <w:color w:val="2F2F2F"/>
                <w:sz w:val="20"/>
                <w:szCs w:val="20"/>
                <w:shd w:val="clear" w:color="auto" w:fill="FFFFFF"/>
              </w:rPr>
              <w:t>cargo</w:t>
            </w:r>
            <w:r>
              <w:rPr>
                <w:rFonts w:ascii="HelveticaNeueLT Std" w:hAnsi="HelveticaNeueLT Std"/>
                <w:color w:val="2F2F2F"/>
                <w:sz w:val="20"/>
                <w:szCs w:val="20"/>
                <w:shd w:val="clear" w:color="auto" w:fill="FFFFFF"/>
              </w:rPr>
              <w:t xml:space="preserve">   </w:t>
            </w:r>
            <w:r w:rsidRPr="00231AC9">
              <w:rPr>
                <w:rFonts w:ascii="HelveticaNeueLT Std" w:hAnsi="HelveticaNeueLT Std"/>
                <w:color w:val="2F2F2F"/>
                <w:sz w:val="20"/>
                <w:szCs w:val="20"/>
                <w:shd w:val="clear" w:color="auto" w:fill="FFFFFF"/>
              </w:rPr>
              <w:t xml:space="preserve"> de </w:t>
            </w:r>
            <w:r>
              <w:rPr>
                <w:rFonts w:ascii="HelveticaNeueLT Std" w:hAnsi="HelveticaNeueLT Std"/>
                <w:color w:val="2F2F2F"/>
                <w:sz w:val="20"/>
                <w:szCs w:val="20"/>
                <w:shd w:val="clear" w:color="auto" w:fill="FFFFFF"/>
              </w:rPr>
              <w:t xml:space="preserve">      </w:t>
            </w:r>
            <w:r w:rsidRPr="00231AC9">
              <w:rPr>
                <w:rFonts w:ascii="HelveticaNeueLT Std" w:hAnsi="HelveticaNeueLT Std"/>
                <w:color w:val="2F2F2F"/>
                <w:sz w:val="20"/>
                <w:szCs w:val="20"/>
                <w:shd w:val="clear" w:color="auto" w:fill="FFFFFF"/>
              </w:rPr>
              <w:t>la </w:t>
            </w:r>
          </w:p>
        </w:tc>
      </w:tr>
      <w:tr w:rsidR="00783B30" w:rsidRPr="000D4D13" w14:paraId="51D077B8" w14:textId="77777777" w:rsidTr="00231AC9">
        <w:trPr>
          <w:trHeight w:val="277"/>
        </w:trPr>
        <w:tc>
          <w:tcPr>
            <w:tcW w:w="617" w:type="dxa"/>
            <w:tcBorders>
              <w:top w:val="single" w:sz="4" w:space="0" w:color="auto"/>
              <w:bottom w:val="single" w:sz="4" w:space="0" w:color="auto"/>
            </w:tcBorders>
          </w:tcPr>
          <w:p w14:paraId="5F25F889" w14:textId="2107A8EF" w:rsidR="00783B30" w:rsidRPr="000D4D13" w:rsidRDefault="00783B30" w:rsidP="00783B30">
            <w:pPr>
              <w:spacing w:line="276" w:lineRule="auto"/>
              <w:jc w:val="center"/>
              <w:rPr>
                <w:rFonts w:ascii="HelveticaNeueLT Std" w:hAnsi="HelveticaNeueLT Std" w:cs="Arial"/>
                <w:b/>
                <w:bCs/>
                <w:sz w:val="20"/>
                <w:szCs w:val="20"/>
              </w:rPr>
            </w:pPr>
          </w:p>
        </w:tc>
        <w:tc>
          <w:tcPr>
            <w:tcW w:w="2127" w:type="dxa"/>
            <w:tcBorders>
              <w:top w:val="single" w:sz="4" w:space="0" w:color="auto"/>
              <w:bottom w:val="single" w:sz="4" w:space="0" w:color="auto"/>
            </w:tcBorders>
          </w:tcPr>
          <w:p w14:paraId="4EBC7DCE" w14:textId="4DF2E639" w:rsidR="00783B30" w:rsidRPr="00B80921" w:rsidRDefault="00783B30" w:rsidP="008409E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top w:val="single" w:sz="4" w:space="0" w:color="auto"/>
              <w:bottom w:val="single" w:sz="4" w:space="0" w:color="auto"/>
            </w:tcBorders>
          </w:tcPr>
          <w:p w14:paraId="3033201A" w14:textId="269F725B" w:rsidR="00783B30" w:rsidRPr="00B80921" w:rsidRDefault="00783B30" w:rsidP="008409E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single" w:sz="4" w:space="0" w:color="auto"/>
              <w:bottom w:val="single" w:sz="4" w:space="0" w:color="auto"/>
            </w:tcBorders>
          </w:tcPr>
          <w:p w14:paraId="34635E3D" w14:textId="77777777" w:rsidR="00783B30" w:rsidRPr="00B80921" w:rsidRDefault="00783B30" w:rsidP="00783B30">
            <w:pPr>
              <w:spacing w:line="276" w:lineRule="auto"/>
              <w:rPr>
                <w:rFonts w:ascii="HelveticaNeueLT Std" w:hAnsi="HelveticaNeueLT Std" w:cs="Arial"/>
                <w:b/>
                <w:bCs/>
                <w:sz w:val="20"/>
                <w:szCs w:val="20"/>
              </w:rPr>
            </w:pPr>
          </w:p>
        </w:tc>
        <w:tc>
          <w:tcPr>
            <w:tcW w:w="5812" w:type="dxa"/>
            <w:tcBorders>
              <w:top w:val="single" w:sz="4" w:space="0" w:color="auto"/>
              <w:bottom w:val="single" w:sz="4" w:space="0" w:color="auto"/>
            </w:tcBorders>
          </w:tcPr>
          <w:p w14:paraId="1A851C96" w14:textId="77777777" w:rsidR="00231AC9" w:rsidRDefault="00231AC9" w:rsidP="00231AC9">
            <w:pPr>
              <w:pStyle w:val="Prrafodelista"/>
              <w:shd w:val="clear" w:color="auto" w:fill="FFFFFF"/>
              <w:jc w:val="both"/>
              <w:rPr>
                <w:rFonts w:ascii="HelveticaNeueLT Std" w:hAnsi="HelveticaNeueLT Std"/>
                <w:color w:val="2F2F2F"/>
                <w:sz w:val="20"/>
                <w:szCs w:val="20"/>
                <w:shd w:val="clear" w:color="auto" w:fill="FFFFFF"/>
              </w:rPr>
            </w:pPr>
            <w:r w:rsidRPr="00231AC9">
              <w:rPr>
                <w:rFonts w:ascii="HelveticaNeueLT Std" w:hAnsi="HelveticaNeueLT Std"/>
                <w:color w:val="2F2F2F"/>
                <w:sz w:val="20"/>
                <w:szCs w:val="20"/>
                <w:shd w:val="clear" w:color="auto" w:fill="FFFFFF"/>
              </w:rPr>
              <w:t>"Entidad Federativa" se compensará contra sus participaciones federales, sin ninguna carga financiera adicional, para su reintegro al FEIEF.</w:t>
            </w:r>
          </w:p>
          <w:p w14:paraId="7FA6723E" w14:textId="77777777" w:rsidR="00231AC9" w:rsidRPr="00231AC9" w:rsidRDefault="00231AC9" w:rsidP="00231AC9">
            <w:pPr>
              <w:pStyle w:val="Prrafodelista"/>
              <w:shd w:val="clear" w:color="auto" w:fill="FFFFFF"/>
              <w:jc w:val="both"/>
              <w:rPr>
                <w:rFonts w:ascii="HelveticaNeueLT Std" w:hAnsi="HelveticaNeueLT Std"/>
                <w:color w:val="2F2F2F"/>
                <w:sz w:val="20"/>
                <w:szCs w:val="20"/>
                <w:shd w:val="clear" w:color="auto" w:fill="FFFFFF"/>
              </w:rPr>
            </w:pPr>
          </w:p>
          <w:p w14:paraId="2F79A6DE" w14:textId="77777777" w:rsidR="00231AC9" w:rsidRPr="00231AC9" w:rsidRDefault="00231AC9" w:rsidP="00231AC9">
            <w:pPr>
              <w:pStyle w:val="Prrafodelista"/>
              <w:shd w:val="clear" w:color="auto" w:fill="FFFFFF"/>
              <w:jc w:val="both"/>
              <w:rPr>
                <w:rFonts w:ascii="HelveticaNeueLT Std" w:hAnsi="HelveticaNeueLT Std"/>
                <w:color w:val="2F2F2F"/>
                <w:sz w:val="20"/>
                <w:szCs w:val="20"/>
                <w:shd w:val="clear" w:color="auto" w:fill="FFFFFF"/>
              </w:rPr>
            </w:pPr>
            <w:r w:rsidRPr="00231AC9">
              <w:rPr>
                <w:rFonts w:ascii="HelveticaNeueLT Std" w:hAnsi="HelveticaNeueLT Std"/>
                <w:color w:val="2F2F2F"/>
                <w:sz w:val="20"/>
                <w:szCs w:val="20"/>
                <w:shd w:val="clear" w:color="auto" w:fill="FFFFFF"/>
              </w:rPr>
              <w:t>En el caso de que el monto de las compensaciones provisionales de los recursos del FEIEF entregados a la "Entidad Federativa" resulte inferior al que le corresponda, se conviene en que la "Secretaría", a través del FEIEF, entregará a la "Entidad Federativa" la diferencia resultante, sin ninguna carga financiera adicional, durante el mes siguiente a aquél en el que se le comunique el monto respectivo de dichos recursos.</w:t>
            </w:r>
          </w:p>
          <w:p w14:paraId="69034D51" w14:textId="77777777" w:rsidR="00366EEF" w:rsidRPr="00231AC9" w:rsidRDefault="00366EEF" w:rsidP="00366EEF">
            <w:pPr>
              <w:shd w:val="clear" w:color="auto" w:fill="FFFFFF"/>
              <w:jc w:val="both"/>
              <w:rPr>
                <w:rFonts w:ascii="HelveticaNeueLT Std" w:hAnsi="HelveticaNeueLT Std"/>
                <w:color w:val="2F2F2F"/>
                <w:sz w:val="20"/>
                <w:szCs w:val="20"/>
                <w:shd w:val="clear" w:color="auto" w:fill="FFFFFF"/>
              </w:rPr>
            </w:pPr>
          </w:p>
          <w:p w14:paraId="542D4A85" w14:textId="356BC6A7" w:rsidR="00231AC9" w:rsidRPr="00231AC9" w:rsidRDefault="00231AC9" w:rsidP="00231AC9">
            <w:pPr>
              <w:pStyle w:val="Prrafodelista"/>
              <w:numPr>
                <w:ilvl w:val="0"/>
                <w:numId w:val="13"/>
              </w:numPr>
              <w:shd w:val="clear" w:color="auto" w:fill="FFFFFF"/>
              <w:jc w:val="both"/>
              <w:rPr>
                <w:rFonts w:ascii="HelveticaNeueLT Std" w:hAnsi="HelveticaNeueLT Std"/>
                <w:color w:val="2F2F2F"/>
                <w:sz w:val="20"/>
                <w:szCs w:val="20"/>
                <w:shd w:val="clear" w:color="auto" w:fill="FFFFFF"/>
              </w:rPr>
            </w:pPr>
            <w:r w:rsidRPr="00231AC9">
              <w:rPr>
                <w:rFonts w:ascii="HelveticaNeueLT Std" w:hAnsi="HelveticaNeueLT Std"/>
                <w:color w:val="2F2F2F"/>
                <w:sz w:val="20"/>
                <w:szCs w:val="20"/>
                <w:shd w:val="clear" w:color="auto" w:fill="FFFFFF"/>
              </w:rPr>
              <w:t>El presente Convenio estará en vigor a partir de la fecha de su suscripción y hasta en tanto se encuentren vigentes las disposiciones federales que fundamentan su aplicación o se suscriba instrumento jurídico o convenio que sustituya al presente.</w:t>
            </w:r>
          </w:p>
          <w:p w14:paraId="00075FF9" w14:textId="77777777" w:rsidR="00231AC9" w:rsidRPr="00231AC9" w:rsidRDefault="00231AC9" w:rsidP="00231AC9">
            <w:pPr>
              <w:pStyle w:val="Prrafodelista"/>
              <w:shd w:val="clear" w:color="auto" w:fill="FFFFFF"/>
              <w:jc w:val="both"/>
              <w:rPr>
                <w:rFonts w:ascii="HelveticaNeueLT Std" w:hAnsi="HelveticaNeueLT Std"/>
                <w:color w:val="2F2F2F"/>
                <w:sz w:val="20"/>
                <w:szCs w:val="20"/>
                <w:shd w:val="clear" w:color="auto" w:fill="FFFFFF"/>
              </w:rPr>
            </w:pPr>
          </w:p>
          <w:p w14:paraId="4DFB907E" w14:textId="77777777" w:rsidR="00231AC9" w:rsidRPr="009557A2" w:rsidRDefault="00231AC9" w:rsidP="00231AC9">
            <w:pPr>
              <w:pStyle w:val="Prrafodelista"/>
              <w:numPr>
                <w:ilvl w:val="0"/>
                <w:numId w:val="13"/>
              </w:numPr>
              <w:shd w:val="clear" w:color="auto" w:fill="FFFFFF"/>
              <w:jc w:val="both"/>
              <w:rPr>
                <w:rFonts w:ascii="HelveticaNeueLT Std" w:hAnsi="HelveticaNeueLT Std"/>
                <w:b/>
                <w:color w:val="2F2F2F"/>
                <w:sz w:val="20"/>
                <w:szCs w:val="20"/>
                <w:shd w:val="clear" w:color="auto" w:fill="FFFFFF"/>
              </w:rPr>
            </w:pPr>
            <w:r w:rsidRPr="00231AC9">
              <w:rPr>
                <w:rFonts w:ascii="HelveticaNeueLT Std" w:hAnsi="HelveticaNeueLT Std"/>
                <w:color w:val="2F2F2F"/>
                <w:sz w:val="20"/>
                <w:szCs w:val="20"/>
                <w:shd w:val="clear" w:color="auto" w:fill="FFFFFF"/>
              </w:rPr>
              <w:t>A partir de la fecha de entrada en vigor del presente Convenio, queda sin efectos el Convenio celebrado por el Gobierno Federal, por conducto de la Secretaría de Hacienda y Crédito Público, y el Gobierno del Estado de México, por conducto de sus respectivos representantes, relativo al mecanismo de ajuste de las compensaciones del FEIEF, publicado en el Diario Oficial de la Federación el 8 de octubre de 2010</w:t>
            </w:r>
            <w:r w:rsidR="009557A2">
              <w:rPr>
                <w:rFonts w:ascii="HelveticaNeueLT Std" w:hAnsi="HelveticaNeueLT Std"/>
                <w:color w:val="2F2F2F"/>
                <w:sz w:val="20"/>
                <w:szCs w:val="20"/>
                <w:shd w:val="clear" w:color="auto" w:fill="FFFFFF"/>
              </w:rPr>
              <w:t xml:space="preserve">. </w:t>
            </w:r>
          </w:p>
          <w:p w14:paraId="0F4FB710" w14:textId="77777777" w:rsidR="009557A2" w:rsidRDefault="009557A2" w:rsidP="009557A2">
            <w:pPr>
              <w:pStyle w:val="Prrafodelista"/>
              <w:rPr>
                <w:rFonts w:ascii="HelveticaNeueLT Std" w:hAnsi="HelveticaNeueLT Std"/>
                <w:b/>
                <w:color w:val="2F2F2F"/>
                <w:sz w:val="20"/>
                <w:szCs w:val="20"/>
                <w:shd w:val="clear" w:color="auto" w:fill="FFFFFF"/>
              </w:rPr>
            </w:pPr>
          </w:p>
          <w:p w14:paraId="62909483" w14:textId="77777777" w:rsidR="009557A2" w:rsidRDefault="009557A2" w:rsidP="009557A2">
            <w:pPr>
              <w:pStyle w:val="Prrafodelista"/>
              <w:rPr>
                <w:rFonts w:ascii="HelveticaNeueLT Std" w:hAnsi="HelveticaNeueLT Std"/>
                <w:b/>
                <w:color w:val="2F2F2F"/>
                <w:sz w:val="20"/>
                <w:szCs w:val="20"/>
                <w:shd w:val="clear" w:color="auto" w:fill="FFFFFF"/>
              </w:rPr>
            </w:pPr>
          </w:p>
          <w:p w14:paraId="5F9E6078" w14:textId="77777777" w:rsidR="009557A2" w:rsidRDefault="009557A2" w:rsidP="009557A2">
            <w:pPr>
              <w:pStyle w:val="Prrafodelista"/>
              <w:rPr>
                <w:rFonts w:ascii="HelveticaNeueLT Std" w:hAnsi="HelveticaNeueLT Std"/>
                <w:b/>
                <w:color w:val="2F2F2F"/>
                <w:sz w:val="20"/>
                <w:szCs w:val="20"/>
                <w:shd w:val="clear" w:color="auto" w:fill="FFFFFF"/>
              </w:rPr>
            </w:pPr>
          </w:p>
          <w:p w14:paraId="59E7D799" w14:textId="77777777" w:rsidR="009557A2" w:rsidRDefault="009557A2" w:rsidP="009557A2">
            <w:pPr>
              <w:pStyle w:val="Prrafodelista"/>
              <w:rPr>
                <w:rFonts w:ascii="HelveticaNeueLT Std" w:hAnsi="HelveticaNeueLT Std"/>
                <w:b/>
                <w:color w:val="2F2F2F"/>
                <w:sz w:val="20"/>
                <w:szCs w:val="20"/>
                <w:shd w:val="clear" w:color="auto" w:fill="FFFFFF"/>
              </w:rPr>
            </w:pPr>
          </w:p>
          <w:p w14:paraId="2E46FA06" w14:textId="77777777" w:rsidR="009557A2" w:rsidRDefault="009557A2" w:rsidP="009557A2">
            <w:pPr>
              <w:pStyle w:val="Prrafodelista"/>
              <w:rPr>
                <w:rFonts w:ascii="HelveticaNeueLT Std" w:hAnsi="HelveticaNeueLT Std"/>
                <w:b/>
                <w:color w:val="2F2F2F"/>
                <w:sz w:val="20"/>
                <w:szCs w:val="20"/>
                <w:shd w:val="clear" w:color="auto" w:fill="FFFFFF"/>
              </w:rPr>
            </w:pPr>
          </w:p>
          <w:p w14:paraId="73F2922A" w14:textId="77777777" w:rsidR="009557A2" w:rsidRDefault="009557A2" w:rsidP="009557A2">
            <w:pPr>
              <w:pStyle w:val="Prrafodelista"/>
              <w:rPr>
                <w:rFonts w:ascii="HelveticaNeueLT Std" w:hAnsi="HelveticaNeueLT Std"/>
                <w:b/>
                <w:color w:val="2F2F2F"/>
                <w:sz w:val="20"/>
                <w:szCs w:val="20"/>
                <w:shd w:val="clear" w:color="auto" w:fill="FFFFFF"/>
              </w:rPr>
            </w:pPr>
          </w:p>
          <w:p w14:paraId="3BDE5B3B" w14:textId="77777777" w:rsidR="009557A2" w:rsidRDefault="009557A2" w:rsidP="009557A2">
            <w:pPr>
              <w:pStyle w:val="Prrafodelista"/>
              <w:rPr>
                <w:rFonts w:ascii="HelveticaNeueLT Std" w:hAnsi="HelveticaNeueLT Std"/>
                <w:b/>
                <w:color w:val="2F2F2F"/>
                <w:sz w:val="20"/>
                <w:szCs w:val="20"/>
                <w:shd w:val="clear" w:color="auto" w:fill="FFFFFF"/>
              </w:rPr>
            </w:pPr>
          </w:p>
          <w:p w14:paraId="5C5EB794" w14:textId="77777777" w:rsidR="009557A2" w:rsidRDefault="009557A2" w:rsidP="009557A2">
            <w:pPr>
              <w:pStyle w:val="Prrafodelista"/>
              <w:rPr>
                <w:rFonts w:ascii="HelveticaNeueLT Std" w:hAnsi="HelveticaNeueLT Std"/>
                <w:b/>
                <w:color w:val="2F2F2F"/>
                <w:sz w:val="20"/>
                <w:szCs w:val="20"/>
                <w:shd w:val="clear" w:color="auto" w:fill="FFFFFF"/>
              </w:rPr>
            </w:pPr>
          </w:p>
          <w:p w14:paraId="38B59E1B" w14:textId="77777777" w:rsidR="009557A2" w:rsidRDefault="009557A2" w:rsidP="009557A2">
            <w:pPr>
              <w:pStyle w:val="Prrafodelista"/>
              <w:rPr>
                <w:rFonts w:ascii="HelveticaNeueLT Std" w:hAnsi="HelveticaNeueLT Std"/>
                <w:b/>
                <w:color w:val="2F2F2F"/>
                <w:sz w:val="20"/>
                <w:szCs w:val="20"/>
                <w:shd w:val="clear" w:color="auto" w:fill="FFFFFF"/>
              </w:rPr>
            </w:pPr>
          </w:p>
          <w:p w14:paraId="2A7F3685" w14:textId="77777777" w:rsidR="009557A2" w:rsidRPr="009557A2" w:rsidRDefault="009557A2" w:rsidP="009557A2">
            <w:pPr>
              <w:pStyle w:val="Prrafodelista"/>
              <w:rPr>
                <w:rFonts w:ascii="HelveticaNeueLT Std" w:hAnsi="HelveticaNeueLT Std"/>
                <w:b/>
                <w:color w:val="2F2F2F"/>
                <w:sz w:val="20"/>
                <w:szCs w:val="20"/>
                <w:shd w:val="clear" w:color="auto" w:fill="FFFFFF"/>
              </w:rPr>
            </w:pPr>
          </w:p>
          <w:p w14:paraId="63230700" w14:textId="04008C43" w:rsidR="009557A2" w:rsidRPr="00231AC9" w:rsidRDefault="009557A2" w:rsidP="009557A2">
            <w:pPr>
              <w:pStyle w:val="Prrafodelista"/>
              <w:shd w:val="clear" w:color="auto" w:fill="FFFFFF"/>
              <w:jc w:val="both"/>
              <w:rPr>
                <w:rFonts w:ascii="HelveticaNeueLT Std" w:hAnsi="HelveticaNeueLT Std"/>
                <w:b/>
                <w:color w:val="2F2F2F"/>
                <w:sz w:val="20"/>
                <w:szCs w:val="20"/>
                <w:shd w:val="clear" w:color="auto" w:fill="FFFFFF"/>
              </w:rPr>
            </w:pPr>
          </w:p>
        </w:tc>
      </w:tr>
      <w:tr w:rsidR="009557A2" w:rsidRPr="000D4D13" w14:paraId="3DBE7C17" w14:textId="77777777" w:rsidTr="00231AC9">
        <w:trPr>
          <w:trHeight w:val="277"/>
        </w:trPr>
        <w:tc>
          <w:tcPr>
            <w:tcW w:w="617" w:type="dxa"/>
            <w:tcBorders>
              <w:top w:val="single" w:sz="4" w:space="0" w:color="auto"/>
              <w:bottom w:val="single" w:sz="4" w:space="0" w:color="auto"/>
            </w:tcBorders>
          </w:tcPr>
          <w:p w14:paraId="61D4E4E6" w14:textId="77777777" w:rsidR="009557A2" w:rsidRPr="000D4D13" w:rsidRDefault="009557A2" w:rsidP="009557A2">
            <w:pPr>
              <w:spacing w:line="276" w:lineRule="auto"/>
              <w:jc w:val="center"/>
              <w:rPr>
                <w:rFonts w:ascii="HelveticaNeueLT Std" w:hAnsi="HelveticaNeueLT Std" w:cs="Arial"/>
                <w:b/>
                <w:bCs/>
                <w:sz w:val="20"/>
                <w:szCs w:val="20"/>
              </w:rPr>
            </w:pPr>
          </w:p>
          <w:p w14:paraId="67AE4B4C" w14:textId="12CAE8D2" w:rsidR="009557A2" w:rsidRPr="000D4D13" w:rsidRDefault="009557A2" w:rsidP="009557A2">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21</w:t>
            </w:r>
          </w:p>
        </w:tc>
        <w:tc>
          <w:tcPr>
            <w:tcW w:w="2127" w:type="dxa"/>
            <w:tcBorders>
              <w:top w:val="single" w:sz="4" w:space="0" w:color="auto"/>
              <w:bottom w:val="single" w:sz="4" w:space="0" w:color="auto"/>
            </w:tcBorders>
          </w:tcPr>
          <w:p w14:paraId="1E902E88" w14:textId="77777777" w:rsidR="009557A2" w:rsidRPr="00B80921" w:rsidRDefault="009557A2" w:rsidP="009557A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C55DBD1" w14:textId="58D20836" w:rsidR="009557A2" w:rsidRPr="00B80921" w:rsidRDefault="009557A2" w:rsidP="009557A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21</w:t>
            </w:r>
            <w:r w:rsidRPr="00B80921">
              <w:rPr>
                <w:rFonts w:ascii="HelveticaNeueLT Std" w:eastAsia="MS Mincho" w:hAnsi="HelveticaNeueLT Std"/>
                <w:bCs/>
                <w:sz w:val="20"/>
                <w:szCs w:val="20"/>
                <w:lang w:eastAsia="en-US"/>
              </w:rPr>
              <w:t>-</w:t>
            </w:r>
            <w:r>
              <w:rPr>
                <w:rFonts w:ascii="HelveticaNeueLT Std" w:eastAsia="MS Mincho" w:hAnsi="HelveticaNeueLT Std"/>
                <w:bCs/>
                <w:sz w:val="20"/>
                <w:szCs w:val="20"/>
                <w:lang w:eastAsia="en-US"/>
              </w:rPr>
              <w:t>octubre</w:t>
            </w:r>
            <w:r w:rsidRPr="00B80921">
              <w:rPr>
                <w:rFonts w:ascii="HelveticaNeueLT Std" w:eastAsia="MS Mincho" w:hAnsi="HelveticaNeueLT Std"/>
                <w:bCs/>
                <w:sz w:val="20"/>
                <w:szCs w:val="20"/>
                <w:lang w:eastAsia="en-US"/>
              </w:rPr>
              <w:t>-202</w:t>
            </w:r>
            <w:r>
              <w:rPr>
                <w:rFonts w:ascii="HelveticaNeueLT Std" w:eastAsia="MS Mincho" w:hAnsi="HelveticaNeueLT Std"/>
                <w:bCs/>
                <w:sz w:val="20"/>
                <w:szCs w:val="20"/>
                <w:lang w:eastAsia="en-US"/>
              </w:rPr>
              <w:t>1</w:t>
            </w:r>
          </w:p>
          <w:p w14:paraId="24DEB48C" w14:textId="77777777" w:rsidR="009557A2" w:rsidRPr="00B80921" w:rsidRDefault="009557A2" w:rsidP="009557A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0EC12D9D" w14:textId="77777777" w:rsidR="009557A2" w:rsidRPr="00B80921" w:rsidRDefault="009557A2" w:rsidP="009557A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23FF8FD7" w14:textId="77777777" w:rsidR="009557A2" w:rsidRDefault="009557A2" w:rsidP="009557A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p w14:paraId="1E3E009A" w14:textId="77777777" w:rsidR="009557A2" w:rsidRDefault="009557A2" w:rsidP="009557A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248B9554" w14:textId="4BA9D116" w:rsidR="009557A2" w:rsidRPr="00B80921" w:rsidRDefault="009557A2" w:rsidP="009557A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Ed. Matutina </w:t>
            </w:r>
          </w:p>
        </w:tc>
        <w:tc>
          <w:tcPr>
            <w:tcW w:w="2693" w:type="dxa"/>
            <w:tcBorders>
              <w:top w:val="single" w:sz="4" w:space="0" w:color="auto"/>
              <w:bottom w:val="single" w:sz="4" w:space="0" w:color="auto"/>
            </w:tcBorders>
          </w:tcPr>
          <w:p w14:paraId="4CC71B39" w14:textId="77777777" w:rsidR="009557A2" w:rsidRPr="00B80921" w:rsidRDefault="009557A2" w:rsidP="009557A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0D6C3892" w14:textId="77777777" w:rsidR="009557A2" w:rsidRPr="00B80921" w:rsidRDefault="009557A2" w:rsidP="009557A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0BC2EADF" w14:textId="77777777" w:rsidR="009557A2" w:rsidRPr="00B80921" w:rsidRDefault="009557A2" w:rsidP="009557A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9EC6E84" w14:textId="4FB91878" w:rsidR="009557A2" w:rsidRPr="00B80921" w:rsidRDefault="009557A2" w:rsidP="009557A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single" w:sz="4" w:space="0" w:color="auto"/>
              <w:bottom w:val="single" w:sz="4" w:space="0" w:color="auto"/>
            </w:tcBorders>
          </w:tcPr>
          <w:p w14:paraId="320015B8" w14:textId="77777777" w:rsidR="009557A2" w:rsidRPr="00B80921" w:rsidRDefault="009557A2" w:rsidP="009557A2">
            <w:pPr>
              <w:spacing w:line="276" w:lineRule="auto"/>
              <w:rPr>
                <w:rFonts w:ascii="HelveticaNeueLT Std" w:hAnsi="HelveticaNeueLT Std" w:cs="Arial"/>
                <w:b/>
                <w:bCs/>
                <w:sz w:val="20"/>
                <w:szCs w:val="20"/>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9557A2" w14:paraId="2ED2DDBD" w14:textId="77777777" w:rsidTr="0039235C">
              <w:trPr>
                <w:tblCellSpacing w:w="0" w:type="dxa"/>
              </w:trPr>
              <w:tc>
                <w:tcPr>
                  <w:tcW w:w="2817" w:type="dxa"/>
                  <w:shd w:val="clear" w:color="auto" w:fill="FFFFFF"/>
                  <w:vAlign w:val="center"/>
                  <w:hideMark/>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797"/>
                    <w:gridCol w:w="20"/>
                  </w:tblGrid>
                  <w:tr w:rsidR="009557A2" w14:paraId="25A6F397" w14:textId="77777777" w:rsidTr="009557A2">
                    <w:trPr>
                      <w:tblCellSpacing w:w="0" w:type="dxa"/>
                    </w:trPr>
                    <w:tc>
                      <w:tcPr>
                        <w:tcW w:w="8832" w:type="dxa"/>
                        <w:shd w:val="clear" w:color="auto" w:fill="FFFFFF"/>
                        <w:vAlign w:val="center"/>
                        <w:hideMark/>
                      </w:tcPr>
                      <w:p w14:paraId="6771E7FB" w14:textId="77777777" w:rsidR="009557A2" w:rsidRDefault="00FF6984" w:rsidP="009557A2">
                        <w:pPr>
                          <w:jc w:val="both"/>
                          <w:rPr>
                            <w:rFonts w:ascii="Arial" w:hAnsi="Arial" w:cs="Arial"/>
                            <w:color w:val="2F2F2F"/>
                            <w:sz w:val="22"/>
                            <w:szCs w:val="22"/>
                            <w:lang w:eastAsia="es-MX"/>
                          </w:rPr>
                        </w:pPr>
                        <w:hyperlink r:id="rId11" w:history="1">
                          <w:r w:rsidR="009557A2" w:rsidRPr="009557A2">
                            <w:rPr>
                              <w:rFonts w:ascii="HelveticaNeueLT Std" w:hAnsi="HelveticaNeueLT Std"/>
                              <w:b/>
                              <w:bCs/>
                              <w:sz w:val="20"/>
                              <w:szCs w:val="20"/>
                            </w:rPr>
                            <w:t>Acuerdo por el cual se da a conocer el informe sobre la recaudación federal participable y las participaciones federales, así como los procedimientos de cálculo, por el mes de septiembre de 2021.</w:t>
                          </w:r>
                        </w:hyperlink>
                      </w:p>
                    </w:tc>
                    <w:tc>
                      <w:tcPr>
                        <w:tcW w:w="6" w:type="dxa"/>
                        <w:shd w:val="clear" w:color="auto" w:fill="FFFFFF"/>
                        <w:vAlign w:val="center"/>
                        <w:hideMark/>
                      </w:tcPr>
                      <w:p w14:paraId="17DD738F" w14:textId="77777777" w:rsidR="009557A2" w:rsidRDefault="009557A2" w:rsidP="009557A2">
                        <w:pPr>
                          <w:rPr>
                            <w:rFonts w:ascii="Arial" w:hAnsi="Arial" w:cs="Arial"/>
                            <w:color w:val="2F2F2F"/>
                            <w:sz w:val="22"/>
                            <w:szCs w:val="22"/>
                          </w:rPr>
                        </w:pPr>
                      </w:p>
                    </w:tc>
                  </w:tr>
                  <w:tr w:rsidR="009557A2" w14:paraId="11469BF2" w14:textId="77777777" w:rsidTr="009557A2">
                    <w:trPr>
                      <w:trHeight w:val="180"/>
                      <w:tblCellSpacing w:w="0" w:type="dxa"/>
                    </w:trPr>
                    <w:tc>
                      <w:tcPr>
                        <w:tcW w:w="8832" w:type="dxa"/>
                        <w:shd w:val="clear" w:color="auto" w:fill="FFFFFF"/>
                        <w:hideMark/>
                      </w:tcPr>
                      <w:p w14:paraId="10DBBC01" w14:textId="1F15A8DB" w:rsidR="009557A2" w:rsidRDefault="009557A2" w:rsidP="009557A2">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10C16CA6" wp14:editId="4DFA86E4">
                              <wp:extent cx="94615" cy="11239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15" cy="112395"/>
                                      </a:xfrm>
                                      <a:prstGeom prst="rect">
                                        <a:avLst/>
                                      </a:prstGeom>
                                      <a:noFill/>
                                      <a:ln>
                                        <a:noFill/>
                                      </a:ln>
                                    </pic:spPr>
                                  </pic:pic>
                                </a:graphicData>
                              </a:graphic>
                            </wp:inline>
                          </w:drawing>
                        </w:r>
                      </w:p>
                    </w:tc>
                    <w:tc>
                      <w:tcPr>
                        <w:tcW w:w="6" w:type="dxa"/>
                        <w:shd w:val="clear" w:color="auto" w:fill="FFFFFF"/>
                        <w:vAlign w:val="center"/>
                        <w:hideMark/>
                      </w:tcPr>
                      <w:p w14:paraId="58C8252A" w14:textId="77777777" w:rsidR="009557A2" w:rsidRDefault="009557A2" w:rsidP="009557A2">
                        <w:pPr>
                          <w:rPr>
                            <w:sz w:val="20"/>
                            <w:szCs w:val="20"/>
                          </w:rPr>
                        </w:pPr>
                      </w:p>
                    </w:tc>
                  </w:tr>
                </w:tbl>
                <w:p w14:paraId="484E0058" w14:textId="3060E86D" w:rsidR="009557A2" w:rsidRDefault="009557A2" w:rsidP="009557A2">
                  <w:pPr>
                    <w:jc w:val="both"/>
                    <w:rPr>
                      <w:rFonts w:ascii="Arial" w:hAnsi="Arial" w:cs="Arial"/>
                      <w:color w:val="2F2F2F"/>
                      <w:sz w:val="22"/>
                      <w:szCs w:val="22"/>
                      <w:lang w:eastAsia="es-MX"/>
                    </w:rPr>
                  </w:pPr>
                </w:p>
              </w:tc>
              <w:tc>
                <w:tcPr>
                  <w:tcW w:w="20" w:type="dxa"/>
                  <w:shd w:val="clear" w:color="auto" w:fill="FFFFFF"/>
                  <w:vAlign w:val="center"/>
                  <w:hideMark/>
                </w:tcPr>
                <w:p w14:paraId="73701B43" w14:textId="77777777" w:rsidR="009557A2" w:rsidRDefault="009557A2" w:rsidP="009557A2">
                  <w:pPr>
                    <w:rPr>
                      <w:rFonts w:ascii="Arial" w:hAnsi="Arial" w:cs="Arial"/>
                      <w:color w:val="2F2F2F"/>
                      <w:sz w:val="22"/>
                      <w:szCs w:val="22"/>
                    </w:rPr>
                  </w:pPr>
                </w:p>
              </w:tc>
            </w:tr>
            <w:tr w:rsidR="009557A2" w14:paraId="72C9088F" w14:textId="77777777" w:rsidTr="0039235C">
              <w:trPr>
                <w:trHeight w:val="180"/>
                <w:tblCellSpacing w:w="0" w:type="dxa"/>
              </w:trPr>
              <w:tc>
                <w:tcPr>
                  <w:tcW w:w="2817" w:type="dxa"/>
                  <w:shd w:val="clear" w:color="auto" w:fill="FFFFFF"/>
                  <w:hideMark/>
                </w:tcPr>
                <w:p w14:paraId="6A917400" w14:textId="77777777" w:rsidR="009557A2" w:rsidRDefault="009557A2" w:rsidP="009557A2">
                  <w:pPr>
                    <w:rPr>
                      <w:rFonts w:ascii="Arial" w:hAnsi="Arial" w:cs="Arial"/>
                      <w:color w:val="2F2F2F"/>
                      <w:sz w:val="22"/>
                      <w:szCs w:val="22"/>
                    </w:rPr>
                  </w:pPr>
                  <w:r>
                    <w:rPr>
                      <w:rFonts w:ascii="Arial" w:hAnsi="Arial" w:cs="Arial"/>
                      <w:color w:val="2F2F2F"/>
                      <w:sz w:val="22"/>
                      <w:szCs w:val="22"/>
                    </w:rPr>
                    <w:fldChar w:fldCharType="begin"/>
                  </w:r>
                  <w:r>
                    <w:rPr>
                      <w:rFonts w:ascii="Arial" w:hAnsi="Arial" w:cs="Arial"/>
                      <w:color w:val="2F2F2F"/>
                      <w:sz w:val="22"/>
                      <w:szCs w:val="22"/>
                    </w:rPr>
                    <w:instrText xml:space="preserve"> INCLUDEPICTURE "https://www.dof.gob.mx/imagesnew/spacer_blanco.gif" \* MERGEFORMATINET </w:instrText>
                  </w:r>
                  <w:r>
                    <w:rPr>
                      <w:rFonts w:ascii="Arial" w:hAnsi="Arial" w:cs="Arial"/>
                      <w:color w:val="2F2F2F"/>
                      <w:sz w:val="22"/>
                      <w:szCs w:val="22"/>
                    </w:rPr>
                    <w:fldChar w:fldCharType="separate"/>
                  </w:r>
                  <w:r>
                    <w:rPr>
                      <w:rFonts w:ascii="Arial" w:hAnsi="Arial" w:cs="Arial"/>
                      <w:color w:val="2F2F2F"/>
                      <w:sz w:val="22"/>
                      <w:szCs w:val="22"/>
                    </w:rPr>
                    <w:fldChar w:fldCharType="begin"/>
                  </w:r>
                  <w:r>
                    <w:rPr>
                      <w:rFonts w:ascii="Arial" w:hAnsi="Arial" w:cs="Arial"/>
                      <w:color w:val="2F2F2F"/>
                      <w:sz w:val="22"/>
                      <w:szCs w:val="22"/>
                    </w:rPr>
                    <w:instrText xml:space="preserve"> INCLUDEPICTURE  "https://www.dof.gob.mx/imagesnew/spacer_blanco.gif" \* MERGEFORMATINET </w:instrText>
                  </w:r>
                  <w:r>
                    <w:rPr>
                      <w:rFonts w:ascii="Arial" w:hAnsi="Arial" w:cs="Arial"/>
                      <w:color w:val="2F2F2F"/>
                      <w:sz w:val="22"/>
                      <w:szCs w:val="22"/>
                    </w:rPr>
                    <w:fldChar w:fldCharType="separate"/>
                  </w:r>
                  <w:r w:rsidR="00FF6984">
                    <w:rPr>
                      <w:rFonts w:ascii="Arial" w:hAnsi="Arial" w:cs="Arial"/>
                      <w:color w:val="2F2F2F"/>
                      <w:sz w:val="22"/>
                      <w:szCs w:val="22"/>
                    </w:rPr>
                    <w:fldChar w:fldCharType="begin"/>
                  </w:r>
                  <w:r w:rsidR="00FF6984">
                    <w:rPr>
                      <w:rFonts w:ascii="Arial" w:hAnsi="Arial" w:cs="Arial"/>
                      <w:color w:val="2F2F2F"/>
                      <w:sz w:val="22"/>
                      <w:szCs w:val="22"/>
                    </w:rPr>
                    <w:instrText xml:space="preserve"> </w:instrText>
                  </w:r>
                  <w:r w:rsidR="00FF6984">
                    <w:rPr>
                      <w:rFonts w:ascii="Arial" w:hAnsi="Arial" w:cs="Arial"/>
                      <w:color w:val="2F2F2F"/>
                      <w:sz w:val="22"/>
                      <w:szCs w:val="22"/>
                    </w:rPr>
                    <w:instrText>INCLUDEPICTURE  "https://www.dof.gob.mx/imagesnew/spacer_blanco.gif" \* MERGEFORMATINET</w:instrText>
                  </w:r>
                  <w:r w:rsidR="00FF6984">
                    <w:rPr>
                      <w:rFonts w:ascii="Arial" w:hAnsi="Arial" w:cs="Arial"/>
                      <w:color w:val="2F2F2F"/>
                      <w:sz w:val="22"/>
                      <w:szCs w:val="22"/>
                    </w:rPr>
                    <w:instrText xml:space="preserve"> </w:instrText>
                  </w:r>
                  <w:r w:rsidR="00FF6984">
                    <w:rPr>
                      <w:rFonts w:ascii="Arial" w:hAnsi="Arial" w:cs="Arial"/>
                      <w:color w:val="2F2F2F"/>
                      <w:sz w:val="22"/>
                      <w:szCs w:val="22"/>
                    </w:rPr>
                    <w:fldChar w:fldCharType="separate"/>
                  </w:r>
                  <w:r w:rsidR="00D7059D">
                    <w:rPr>
                      <w:rFonts w:ascii="Arial" w:hAnsi="Arial" w:cs="Arial"/>
                      <w:color w:val="2F2F2F"/>
                      <w:sz w:val="22"/>
                      <w:szCs w:val="22"/>
                    </w:rPr>
                    <w:pict w14:anchorId="0AEC9AEC">
                      <v:shape id="_x0000_i1026" type="#_x0000_t75" alt="." style="width:7.5pt;height:9pt">
                        <v:imagedata r:id="rId9" r:href="rId13"/>
                      </v:shape>
                    </w:pict>
                  </w:r>
                  <w:r w:rsidR="00FF6984">
                    <w:rPr>
                      <w:rFonts w:ascii="Arial" w:hAnsi="Arial" w:cs="Arial"/>
                      <w:color w:val="2F2F2F"/>
                      <w:sz w:val="22"/>
                      <w:szCs w:val="22"/>
                    </w:rPr>
                    <w:fldChar w:fldCharType="end"/>
                  </w:r>
                  <w:r>
                    <w:rPr>
                      <w:rFonts w:ascii="Arial" w:hAnsi="Arial" w:cs="Arial"/>
                      <w:color w:val="2F2F2F"/>
                      <w:sz w:val="22"/>
                      <w:szCs w:val="22"/>
                    </w:rPr>
                    <w:fldChar w:fldCharType="end"/>
                  </w:r>
                  <w:r>
                    <w:rPr>
                      <w:rFonts w:ascii="Arial" w:hAnsi="Arial" w:cs="Arial"/>
                      <w:color w:val="2F2F2F"/>
                      <w:sz w:val="22"/>
                      <w:szCs w:val="22"/>
                    </w:rPr>
                    <w:fldChar w:fldCharType="end"/>
                  </w:r>
                </w:p>
              </w:tc>
              <w:tc>
                <w:tcPr>
                  <w:tcW w:w="20" w:type="dxa"/>
                  <w:shd w:val="clear" w:color="auto" w:fill="FFFFFF"/>
                  <w:vAlign w:val="center"/>
                  <w:hideMark/>
                </w:tcPr>
                <w:p w14:paraId="691C03C2" w14:textId="77777777" w:rsidR="009557A2" w:rsidRDefault="009557A2" w:rsidP="009557A2">
                  <w:pPr>
                    <w:rPr>
                      <w:sz w:val="20"/>
                      <w:szCs w:val="20"/>
                    </w:rPr>
                  </w:pPr>
                </w:p>
              </w:tc>
            </w:tr>
          </w:tbl>
          <w:p w14:paraId="1E587DDF" w14:textId="77777777" w:rsidR="009557A2" w:rsidRPr="00B80921" w:rsidRDefault="009557A2" w:rsidP="009557A2">
            <w:pPr>
              <w:spacing w:line="276" w:lineRule="auto"/>
              <w:rPr>
                <w:rFonts w:ascii="HelveticaNeueLT Std" w:hAnsi="HelveticaNeueLT Std" w:cs="Arial"/>
                <w:b/>
                <w:bCs/>
                <w:sz w:val="20"/>
                <w:szCs w:val="20"/>
              </w:rPr>
            </w:pPr>
          </w:p>
        </w:tc>
        <w:tc>
          <w:tcPr>
            <w:tcW w:w="5812" w:type="dxa"/>
            <w:tcBorders>
              <w:top w:val="single" w:sz="4" w:space="0" w:color="auto"/>
              <w:bottom w:val="single" w:sz="4" w:space="0" w:color="auto"/>
            </w:tcBorders>
          </w:tcPr>
          <w:p w14:paraId="3EC3F6BE" w14:textId="61BA66DB" w:rsidR="009557A2" w:rsidRDefault="00AC0D9F" w:rsidP="00AC0D9F">
            <w:pPr>
              <w:shd w:val="clear" w:color="auto" w:fill="FFFFFF"/>
              <w:jc w:val="both"/>
              <w:rPr>
                <w:rFonts w:ascii="HelveticaNeueLT Std" w:hAnsi="HelveticaNeueLT Std"/>
                <w:color w:val="2F2F2F"/>
                <w:sz w:val="20"/>
                <w:szCs w:val="20"/>
                <w:shd w:val="clear" w:color="auto" w:fill="FFFFFF"/>
              </w:rPr>
            </w:pPr>
            <w:r>
              <w:rPr>
                <w:rFonts w:ascii="HelveticaNeueLT Std" w:hAnsi="HelveticaNeueLT Std"/>
                <w:color w:val="2F2F2F"/>
                <w:sz w:val="20"/>
                <w:szCs w:val="20"/>
                <w:shd w:val="clear" w:color="auto" w:fill="FFFFFF"/>
              </w:rPr>
              <w:t xml:space="preserve">A través del presente acuerdo se da a conocer: </w:t>
            </w:r>
          </w:p>
          <w:p w14:paraId="180814C8" w14:textId="77777777" w:rsidR="00AC0D9F" w:rsidRDefault="00AC0D9F" w:rsidP="00AC0D9F">
            <w:pPr>
              <w:shd w:val="clear" w:color="auto" w:fill="FFFFFF"/>
              <w:jc w:val="both"/>
              <w:rPr>
                <w:rFonts w:ascii="HelveticaNeueLT Std" w:hAnsi="HelveticaNeueLT Std"/>
                <w:color w:val="2F2F2F"/>
                <w:sz w:val="20"/>
                <w:szCs w:val="20"/>
                <w:shd w:val="clear" w:color="auto" w:fill="FFFFFF"/>
              </w:rPr>
            </w:pPr>
          </w:p>
          <w:p w14:paraId="4FB0F6C2" w14:textId="77777777" w:rsidR="00AC0D9F" w:rsidRPr="00AC0D9F" w:rsidRDefault="00AC0D9F" w:rsidP="00AC0D9F">
            <w:pPr>
              <w:pStyle w:val="Prrafodelista"/>
              <w:numPr>
                <w:ilvl w:val="0"/>
                <w:numId w:val="15"/>
              </w:numPr>
              <w:shd w:val="clear" w:color="auto" w:fill="FFFFFF"/>
              <w:jc w:val="both"/>
              <w:rPr>
                <w:rFonts w:ascii="HelveticaNeueLT Std" w:hAnsi="HelveticaNeueLT Std"/>
                <w:color w:val="2F2F2F"/>
                <w:sz w:val="20"/>
                <w:szCs w:val="20"/>
                <w:shd w:val="clear" w:color="auto" w:fill="FFFFFF"/>
              </w:rPr>
            </w:pPr>
            <w:r w:rsidRPr="00AC0D9F">
              <w:rPr>
                <w:rFonts w:ascii="HelveticaNeueLT Std" w:hAnsi="HelveticaNeueLT Std"/>
                <w:color w:val="2F2F2F"/>
                <w:sz w:val="20"/>
                <w:szCs w:val="20"/>
                <w:shd w:val="clear" w:color="auto" w:fill="FFFFFF"/>
              </w:rPr>
              <w:t>La recaudación federal participable de agosto de 2021, las participaciones en ingresos federales por el mes de septiembre de 2021, así como el procedimiento seguido en la determinación e integración de las mismas, por entidades federativas y, en su caso, por municipios. Las cifras correspondientes al mes de septiembre de 2021 no incluyen deducciones derivadas de compromisos financieros contraídos por las entidades federativas.</w:t>
            </w:r>
          </w:p>
          <w:p w14:paraId="52F7430C" w14:textId="77777777" w:rsidR="00AC0D9F" w:rsidRDefault="00AC0D9F" w:rsidP="00AC0D9F">
            <w:pPr>
              <w:shd w:val="clear" w:color="auto" w:fill="FFFFFF"/>
              <w:jc w:val="both"/>
              <w:rPr>
                <w:rFonts w:ascii="HelveticaNeueLT Std" w:hAnsi="HelveticaNeueLT Std"/>
                <w:color w:val="2F2F2F"/>
                <w:sz w:val="20"/>
                <w:szCs w:val="20"/>
                <w:shd w:val="clear" w:color="auto" w:fill="FFFFFF"/>
              </w:rPr>
            </w:pPr>
          </w:p>
          <w:p w14:paraId="67511E0A" w14:textId="77777777" w:rsidR="00AC0D9F" w:rsidRDefault="00AC0D9F" w:rsidP="00AC0D9F">
            <w:pPr>
              <w:pStyle w:val="Prrafodelista"/>
              <w:numPr>
                <w:ilvl w:val="0"/>
                <w:numId w:val="15"/>
              </w:numPr>
              <w:shd w:val="clear" w:color="auto" w:fill="FFFFFF"/>
              <w:jc w:val="both"/>
              <w:rPr>
                <w:rFonts w:ascii="HelveticaNeueLT Std" w:hAnsi="HelveticaNeueLT Std"/>
                <w:color w:val="2F2F2F"/>
                <w:sz w:val="20"/>
                <w:szCs w:val="20"/>
                <w:shd w:val="clear" w:color="auto" w:fill="FFFFFF"/>
              </w:rPr>
            </w:pPr>
            <w:r w:rsidRPr="00AC0D9F">
              <w:rPr>
                <w:rFonts w:ascii="HelveticaNeueLT Std" w:hAnsi="HelveticaNeueLT Std"/>
                <w:color w:val="2F2F2F"/>
                <w:sz w:val="20"/>
                <w:szCs w:val="20"/>
                <w:shd w:val="clear" w:color="auto" w:fill="FFFFFF"/>
              </w:rPr>
              <w:t>Las participaciones de los fondos y otros conceptos participables, señalados en el numeral primero de este Acuerdo, así como los montos que finalmente reciba cada entidad federativa, pueden verse modificados por la variación de los ingresos efectivamente captados, por el cambio de los coeficientes y, en su caso, por las diferencias derivadas de los ajustes a los pagos provisionales y de los ajustes correspondientes al ejercicio fiscal de 2021.</w:t>
            </w:r>
          </w:p>
          <w:p w14:paraId="2DFA5966" w14:textId="77777777" w:rsidR="00AC0D9F" w:rsidRPr="00AC0D9F" w:rsidRDefault="00AC0D9F" w:rsidP="00AC0D9F">
            <w:pPr>
              <w:pStyle w:val="Prrafodelista"/>
              <w:rPr>
                <w:rFonts w:ascii="HelveticaNeueLT Std" w:hAnsi="HelveticaNeueLT Std"/>
                <w:color w:val="2F2F2F"/>
                <w:sz w:val="20"/>
                <w:szCs w:val="20"/>
                <w:shd w:val="clear" w:color="auto" w:fill="FFFFFF"/>
              </w:rPr>
            </w:pPr>
          </w:p>
          <w:p w14:paraId="43E1852A" w14:textId="05449372" w:rsidR="00AC0D9F" w:rsidRPr="00AC0D9F" w:rsidRDefault="00AC0D9F" w:rsidP="00AC0D9F">
            <w:pPr>
              <w:pStyle w:val="Prrafodelista"/>
              <w:numPr>
                <w:ilvl w:val="0"/>
                <w:numId w:val="15"/>
              </w:numPr>
              <w:shd w:val="clear" w:color="auto" w:fill="FFFFFF"/>
              <w:jc w:val="both"/>
              <w:rPr>
                <w:rFonts w:ascii="HelveticaNeueLT Std" w:hAnsi="HelveticaNeueLT Std"/>
                <w:color w:val="2F2F2F"/>
                <w:sz w:val="20"/>
                <w:szCs w:val="20"/>
                <w:shd w:val="clear" w:color="auto" w:fill="FFFFFF"/>
              </w:rPr>
            </w:pPr>
          </w:p>
        </w:tc>
      </w:tr>
    </w:tbl>
    <w:p w14:paraId="2C3195A2" w14:textId="7EDDA4CC" w:rsidR="00F850EE" w:rsidRPr="000D4D13" w:rsidRDefault="00F850EE" w:rsidP="009A45CF">
      <w:pPr>
        <w:spacing w:line="276" w:lineRule="auto"/>
        <w:ind w:right="236"/>
        <w:jc w:val="both"/>
        <w:rPr>
          <w:rFonts w:ascii="HelveticaNeueLT Std" w:hAnsi="HelveticaNeueLT Std" w:cs="Arial"/>
          <w:color w:val="FF0000"/>
          <w:sz w:val="20"/>
          <w:szCs w:val="20"/>
        </w:rPr>
      </w:pPr>
    </w:p>
    <w:sectPr w:rsidR="00F850EE" w:rsidRPr="000D4D13" w:rsidSect="00DC256E">
      <w:headerReference w:type="default" r:id="rId14"/>
      <w:footerReference w:type="default" r:id="rId15"/>
      <w:pgSz w:w="15840" w:h="12240" w:orient="landscape"/>
      <w:pgMar w:top="1608" w:right="1560" w:bottom="1418"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5F585" w14:textId="77777777" w:rsidR="00FF6984" w:rsidRDefault="00FF6984" w:rsidP="00FA6D75">
      <w:r>
        <w:separator/>
      </w:r>
    </w:p>
  </w:endnote>
  <w:endnote w:type="continuationSeparator" w:id="0">
    <w:p w14:paraId="5FE19D2A" w14:textId="77777777" w:rsidR="00FF6984" w:rsidRDefault="00FF6984"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Gotham Boo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A9F" w14:textId="2B242FC9" w:rsidR="006B7EB5" w:rsidRPr="002A6630" w:rsidRDefault="006B7EB5" w:rsidP="002A6630">
    <w:pPr>
      <w:pStyle w:val="Piedepgina"/>
      <w:ind w:left="-1560" w:right="-888"/>
      <w:jc w:val="right"/>
      <w:rPr>
        <w:rFonts w:ascii="Arial" w:hAnsi="Arial" w:cs="Arial"/>
        <w:b/>
        <w:sz w:val="20"/>
        <w:szCs w:val="20"/>
      </w:rPr>
    </w:pPr>
    <w:r w:rsidRPr="002A6630">
      <w:rPr>
        <w:rFonts w:ascii="Arial" w:hAnsi="Arial" w:cs="Arial"/>
        <w:b/>
        <w:sz w:val="20"/>
        <w:szCs w:val="20"/>
      </w:rPr>
      <w:t xml:space="preserve">             </w:t>
    </w:r>
    <w:r>
      <w:rPr>
        <w:rFonts w:ascii="Arial" w:hAnsi="Arial" w:cs="Arial"/>
        <w:b/>
        <w:sz w:val="20"/>
        <w:szCs w:val="20"/>
      </w:rPr>
      <w:t xml:space="preserve">  </w:t>
    </w:r>
    <w:r w:rsidRPr="002A6630">
      <w:rPr>
        <w:rFonts w:ascii="Arial" w:hAnsi="Arial" w:cs="Arial"/>
        <w:b/>
        <w:sz w:val="20"/>
        <w:szCs w:val="20"/>
      </w:rPr>
      <w:t xml:space="preserve">                                                                                     </w:t>
    </w:r>
    <w:sdt>
      <w:sdtPr>
        <w:rPr>
          <w:rFonts w:ascii="Arial" w:hAnsi="Arial" w:cs="Arial"/>
          <w:b/>
          <w:sz w:val="20"/>
          <w:szCs w:val="20"/>
        </w:rPr>
        <w:id w:val="-1127848310"/>
        <w:docPartObj>
          <w:docPartGallery w:val="Page Numbers (Bottom of Page)"/>
          <w:docPartUnique/>
        </w:docPartObj>
      </w:sdtPr>
      <w:sdtEndPr/>
      <w:sdtContent>
        <w:sdt>
          <w:sdtPr>
            <w:rPr>
              <w:rFonts w:ascii="Arial" w:hAnsi="Arial" w:cs="Arial"/>
              <w:b/>
              <w:sz w:val="20"/>
              <w:szCs w:val="20"/>
            </w:rPr>
            <w:id w:val="154264564"/>
            <w:docPartObj>
              <w:docPartGallery w:val="Page Numbers (Top of Page)"/>
              <w:docPartUnique/>
            </w:docPartObj>
          </w:sdtPr>
          <w:sdtEndPr/>
          <w:sdtContent>
            <w:r w:rsidRPr="002A6630">
              <w:rPr>
                <w:rFonts w:ascii="Arial" w:hAnsi="Arial" w:cs="Arial"/>
                <w:b/>
                <w:sz w:val="20"/>
                <w:szCs w:val="20"/>
                <w:lang w:val="es-ES"/>
              </w:rPr>
              <w:t xml:space="preserve">Página </w:t>
            </w:r>
            <w:r w:rsidRPr="002A6630">
              <w:rPr>
                <w:rFonts w:ascii="Arial" w:hAnsi="Arial" w:cs="Arial"/>
                <w:b/>
                <w:bCs/>
                <w:sz w:val="20"/>
                <w:szCs w:val="20"/>
              </w:rPr>
              <w:fldChar w:fldCharType="begin"/>
            </w:r>
            <w:r w:rsidRPr="002A6630">
              <w:rPr>
                <w:rFonts w:ascii="Arial" w:hAnsi="Arial" w:cs="Arial"/>
                <w:b/>
                <w:bCs/>
                <w:sz w:val="20"/>
                <w:szCs w:val="20"/>
              </w:rPr>
              <w:instrText>PAGE</w:instrText>
            </w:r>
            <w:r w:rsidRPr="002A6630">
              <w:rPr>
                <w:rFonts w:ascii="Arial" w:hAnsi="Arial" w:cs="Arial"/>
                <w:b/>
                <w:bCs/>
                <w:sz w:val="20"/>
                <w:szCs w:val="20"/>
              </w:rPr>
              <w:fldChar w:fldCharType="separate"/>
            </w:r>
            <w:r w:rsidR="00D7059D">
              <w:rPr>
                <w:rFonts w:ascii="Arial" w:hAnsi="Arial" w:cs="Arial"/>
                <w:b/>
                <w:bCs/>
                <w:noProof/>
                <w:sz w:val="20"/>
                <w:szCs w:val="20"/>
              </w:rPr>
              <w:t>3</w:t>
            </w:r>
            <w:r w:rsidRPr="002A6630">
              <w:rPr>
                <w:rFonts w:ascii="Arial" w:hAnsi="Arial" w:cs="Arial"/>
                <w:b/>
                <w:bCs/>
                <w:sz w:val="20"/>
                <w:szCs w:val="20"/>
              </w:rPr>
              <w:fldChar w:fldCharType="end"/>
            </w:r>
            <w:r w:rsidRPr="002A6630">
              <w:rPr>
                <w:rFonts w:ascii="Arial" w:hAnsi="Arial" w:cs="Arial"/>
                <w:b/>
                <w:sz w:val="20"/>
                <w:szCs w:val="20"/>
                <w:lang w:val="es-ES"/>
              </w:rPr>
              <w:t xml:space="preserve"> de </w:t>
            </w:r>
            <w:r w:rsidRPr="002A6630">
              <w:rPr>
                <w:rFonts w:ascii="Arial" w:hAnsi="Arial" w:cs="Arial"/>
                <w:b/>
                <w:bCs/>
                <w:sz w:val="20"/>
                <w:szCs w:val="20"/>
              </w:rPr>
              <w:fldChar w:fldCharType="begin"/>
            </w:r>
            <w:r w:rsidRPr="002A6630">
              <w:rPr>
                <w:rFonts w:ascii="Arial" w:hAnsi="Arial" w:cs="Arial"/>
                <w:b/>
                <w:bCs/>
                <w:sz w:val="20"/>
                <w:szCs w:val="20"/>
              </w:rPr>
              <w:instrText>NUMPAGES</w:instrText>
            </w:r>
            <w:r w:rsidRPr="002A6630">
              <w:rPr>
                <w:rFonts w:ascii="Arial" w:hAnsi="Arial" w:cs="Arial"/>
                <w:b/>
                <w:bCs/>
                <w:sz w:val="20"/>
                <w:szCs w:val="20"/>
              </w:rPr>
              <w:fldChar w:fldCharType="separate"/>
            </w:r>
            <w:r w:rsidR="00D7059D">
              <w:rPr>
                <w:rFonts w:ascii="Arial" w:hAnsi="Arial" w:cs="Arial"/>
                <w:b/>
                <w:bCs/>
                <w:noProof/>
                <w:sz w:val="20"/>
                <w:szCs w:val="20"/>
              </w:rPr>
              <w:t>3</w:t>
            </w:r>
            <w:r w:rsidRPr="002A6630">
              <w:rPr>
                <w:rFonts w:ascii="Arial" w:hAnsi="Arial" w:cs="Arial"/>
                <w:b/>
                <w:bCs/>
                <w:sz w:val="20"/>
                <w:szCs w:val="20"/>
              </w:rPr>
              <w:fldChar w:fldCharType="end"/>
            </w:r>
          </w:sdtContent>
        </w:sdt>
      </w:sdtContent>
    </w:sdt>
  </w:p>
  <w:p w14:paraId="60C4948B" w14:textId="77777777" w:rsidR="006B7EB5" w:rsidRPr="003A31A8" w:rsidRDefault="006B7EB5" w:rsidP="007179EC">
    <w:pPr>
      <w:pStyle w:val="Piedepgina"/>
      <w:ind w:right="-604" w:hanging="1418"/>
      <w:rPr>
        <w:rFonts w:ascii="Gotham Book" w:hAnsi="Gotham Book" w:hint="eastAsia"/>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271A6" w14:textId="77777777" w:rsidR="00FF6984" w:rsidRDefault="00FF6984" w:rsidP="00FA6D75">
      <w:r>
        <w:separator/>
      </w:r>
    </w:p>
  </w:footnote>
  <w:footnote w:type="continuationSeparator" w:id="0">
    <w:p w14:paraId="72A787ED" w14:textId="77777777" w:rsidR="00FF6984" w:rsidRDefault="00FF6984"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14F4" w14:textId="77777777" w:rsidR="006B7EB5" w:rsidRPr="00CE790C" w:rsidRDefault="006B7EB5"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75F"/>
    <w:multiLevelType w:val="hybridMultilevel"/>
    <w:tmpl w:val="48DC6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5B79E2"/>
    <w:multiLevelType w:val="hybridMultilevel"/>
    <w:tmpl w:val="36720E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DD538A"/>
    <w:multiLevelType w:val="hybridMultilevel"/>
    <w:tmpl w:val="2EDC13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54785F"/>
    <w:multiLevelType w:val="hybridMultilevel"/>
    <w:tmpl w:val="60FC0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E37F4F"/>
    <w:multiLevelType w:val="hybridMultilevel"/>
    <w:tmpl w:val="BFCEE4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5F4AA0"/>
    <w:multiLevelType w:val="hybridMultilevel"/>
    <w:tmpl w:val="504254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6433874"/>
    <w:multiLevelType w:val="hybridMultilevel"/>
    <w:tmpl w:val="EFD8D5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FF5077"/>
    <w:multiLevelType w:val="hybridMultilevel"/>
    <w:tmpl w:val="645C7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C9B167A"/>
    <w:multiLevelType w:val="hybridMultilevel"/>
    <w:tmpl w:val="18CCAB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2E0A0F"/>
    <w:multiLevelType w:val="hybridMultilevel"/>
    <w:tmpl w:val="138073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049133A"/>
    <w:multiLevelType w:val="hybridMultilevel"/>
    <w:tmpl w:val="9FF29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12B7364"/>
    <w:multiLevelType w:val="hybridMultilevel"/>
    <w:tmpl w:val="7D7200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A328E0"/>
    <w:multiLevelType w:val="hybridMultilevel"/>
    <w:tmpl w:val="99CC93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8F2042"/>
    <w:multiLevelType w:val="hybridMultilevel"/>
    <w:tmpl w:val="7194CB24"/>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80131D"/>
    <w:multiLevelType w:val="hybridMultilevel"/>
    <w:tmpl w:val="58ECE7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3"/>
  </w:num>
  <w:num w:numId="5">
    <w:abstractNumId w:val="4"/>
  </w:num>
  <w:num w:numId="6">
    <w:abstractNumId w:val="7"/>
  </w:num>
  <w:num w:numId="7">
    <w:abstractNumId w:val="9"/>
  </w:num>
  <w:num w:numId="8">
    <w:abstractNumId w:val="2"/>
  </w:num>
  <w:num w:numId="9">
    <w:abstractNumId w:val="8"/>
  </w:num>
  <w:num w:numId="10">
    <w:abstractNumId w:val="1"/>
  </w:num>
  <w:num w:numId="11">
    <w:abstractNumId w:val="14"/>
  </w:num>
  <w:num w:numId="12">
    <w:abstractNumId w:val="0"/>
  </w:num>
  <w:num w:numId="13">
    <w:abstractNumId w:val="11"/>
  </w:num>
  <w:num w:numId="14">
    <w:abstractNumId w:val="12"/>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9A8"/>
    <w:rsid w:val="00003E4B"/>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66DB"/>
    <w:rsid w:val="000402F7"/>
    <w:rsid w:val="0004031F"/>
    <w:rsid w:val="00041A7A"/>
    <w:rsid w:val="00042011"/>
    <w:rsid w:val="000428BF"/>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D4D"/>
    <w:rsid w:val="00047D7E"/>
    <w:rsid w:val="00050AF4"/>
    <w:rsid w:val="00050CBE"/>
    <w:rsid w:val="00050F88"/>
    <w:rsid w:val="00051E83"/>
    <w:rsid w:val="00053EEE"/>
    <w:rsid w:val="00054FA1"/>
    <w:rsid w:val="00055F56"/>
    <w:rsid w:val="00060326"/>
    <w:rsid w:val="00061F0B"/>
    <w:rsid w:val="00062CDE"/>
    <w:rsid w:val="00062E2D"/>
    <w:rsid w:val="00064A2A"/>
    <w:rsid w:val="00064D48"/>
    <w:rsid w:val="0006507E"/>
    <w:rsid w:val="00065D20"/>
    <w:rsid w:val="0006740E"/>
    <w:rsid w:val="0007007F"/>
    <w:rsid w:val="00070DA8"/>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DD"/>
    <w:rsid w:val="00084B0A"/>
    <w:rsid w:val="000852EC"/>
    <w:rsid w:val="00085C64"/>
    <w:rsid w:val="00085D0D"/>
    <w:rsid w:val="00085F85"/>
    <w:rsid w:val="00086279"/>
    <w:rsid w:val="00086316"/>
    <w:rsid w:val="000865A1"/>
    <w:rsid w:val="000869F6"/>
    <w:rsid w:val="00086A88"/>
    <w:rsid w:val="00086DB7"/>
    <w:rsid w:val="00087C83"/>
    <w:rsid w:val="00090AC2"/>
    <w:rsid w:val="00090ACB"/>
    <w:rsid w:val="00090F4A"/>
    <w:rsid w:val="0009158C"/>
    <w:rsid w:val="00091781"/>
    <w:rsid w:val="0009187D"/>
    <w:rsid w:val="000927ED"/>
    <w:rsid w:val="0009392F"/>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F4E"/>
    <w:rsid w:val="000B7422"/>
    <w:rsid w:val="000B7D37"/>
    <w:rsid w:val="000C2FA9"/>
    <w:rsid w:val="000C404A"/>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11C1"/>
    <w:rsid w:val="000E223C"/>
    <w:rsid w:val="000E2AA4"/>
    <w:rsid w:val="000E337D"/>
    <w:rsid w:val="000E38CE"/>
    <w:rsid w:val="000E431D"/>
    <w:rsid w:val="000E4753"/>
    <w:rsid w:val="000E572B"/>
    <w:rsid w:val="000E5849"/>
    <w:rsid w:val="000E65E1"/>
    <w:rsid w:val="000E6A31"/>
    <w:rsid w:val="000E6A71"/>
    <w:rsid w:val="000E769E"/>
    <w:rsid w:val="000E7F95"/>
    <w:rsid w:val="000F1299"/>
    <w:rsid w:val="000F136E"/>
    <w:rsid w:val="000F1683"/>
    <w:rsid w:val="000F1F8D"/>
    <w:rsid w:val="000F27B6"/>
    <w:rsid w:val="000F40E8"/>
    <w:rsid w:val="000F421B"/>
    <w:rsid w:val="000F47BF"/>
    <w:rsid w:val="000F4C6D"/>
    <w:rsid w:val="000F5442"/>
    <w:rsid w:val="000F58EB"/>
    <w:rsid w:val="000F5DC6"/>
    <w:rsid w:val="000F5FAA"/>
    <w:rsid w:val="000F6426"/>
    <w:rsid w:val="001008F1"/>
    <w:rsid w:val="00100BE7"/>
    <w:rsid w:val="00102A77"/>
    <w:rsid w:val="00102CDB"/>
    <w:rsid w:val="00103726"/>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359"/>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41FF"/>
    <w:rsid w:val="0014558D"/>
    <w:rsid w:val="00146F8B"/>
    <w:rsid w:val="001509DB"/>
    <w:rsid w:val="0015190E"/>
    <w:rsid w:val="00153BE9"/>
    <w:rsid w:val="001543D9"/>
    <w:rsid w:val="0015510D"/>
    <w:rsid w:val="00160886"/>
    <w:rsid w:val="001614A6"/>
    <w:rsid w:val="00161A58"/>
    <w:rsid w:val="0016330A"/>
    <w:rsid w:val="001635CD"/>
    <w:rsid w:val="00163818"/>
    <w:rsid w:val="001670ED"/>
    <w:rsid w:val="0016787D"/>
    <w:rsid w:val="00167A62"/>
    <w:rsid w:val="00167D7B"/>
    <w:rsid w:val="00167EBC"/>
    <w:rsid w:val="001701F3"/>
    <w:rsid w:val="001713D2"/>
    <w:rsid w:val="001717A0"/>
    <w:rsid w:val="00171865"/>
    <w:rsid w:val="0017272C"/>
    <w:rsid w:val="00173618"/>
    <w:rsid w:val="00173C4F"/>
    <w:rsid w:val="00174C7F"/>
    <w:rsid w:val="0017527F"/>
    <w:rsid w:val="00175DA5"/>
    <w:rsid w:val="00177CCC"/>
    <w:rsid w:val="001806D6"/>
    <w:rsid w:val="00182613"/>
    <w:rsid w:val="0018343F"/>
    <w:rsid w:val="00183B0C"/>
    <w:rsid w:val="00184E67"/>
    <w:rsid w:val="00186296"/>
    <w:rsid w:val="00186432"/>
    <w:rsid w:val="00186938"/>
    <w:rsid w:val="00186E6E"/>
    <w:rsid w:val="0018776D"/>
    <w:rsid w:val="00187F42"/>
    <w:rsid w:val="0019206A"/>
    <w:rsid w:val="00193CAA"/>
    <w:rsid w:val="00193DBE"/>
    <w:rsid w:val="00194D24"/>
    <w:rsid w:val="001961AA"/>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75E"/>
    <w:rsid w:val="001B6DB6"/>
    <w:rsid w:val="001B75C2"/>
    <w:rsid w:val="001C10B1"/>
    <w:rsid w:val="001C18E8"/>
    <w:rsid w:val="001C1F5F"/>
    <w:rsid w:val="001C26D9"/>
    <w:rsid w:val="001C28D3"/>
    <w:rsid w:val="001C3536"/>
    <w:rsid w:val="001C3722"/>
    <w:rsid w:val="001C4447"/>
    <w:rsid w:val="001C487E"/>
    <w:rsid w:val="001C4B89"/>
    <w:rsid w:val="001C5CC3"/>
    <w:rsid w:val="001C6160"/>
    <w:rsid w:val="001C6430"/>
    <w:rsid w:val="001C6BEB"/>
    <w:rsid w:val="001C78B6"/>
    <w:rsid w:val="001C7D42"/>
    <w:rsid w:val="001D08E0"/>
    <w:rsid w:val="001D09AC"/>
    <w:rsid w:val="001D1495"/>
    <w:rsid w:val="001D1675"/>
    <w:rsid w:val="001D270E"/>
    <w:rsid w:val="001D322B"/>
    <w:rsid w:val="001D328E"/>
    <w:rsid w:val="001D4A8B"/>
    <w:rsid w:val="001D5627"/>
    <w:rsid w:val="001D5735"/>
    <w:rsid w:val="001D5B57"/>
    <w:rsid w:val="001D66C5"/>
    <w:rsid w:val="001D6BF0"/>
    <w:rsid w:val="001D7B27"/>
    <w:rsid w:val="001E090F"/>
    <w:rsid w:val="001E223C"/>
    <w:rsid w:val="001E24B9"/>
    <w:rsid w:val="001E2D01"/>
    <w:rsid w:val="001E5956"/>
    <w:rsid w:val="001E671C"/>
    <w:rsid w:val="001E6FC0"/>
    <w:rsid w:val="001E7B4D"/>
    <w:rsid w:val="001F0494"/>
    <w:rsid w:val="001F1EDA"/>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4E3A"/>
    <w:rsid w:val="002055DB"/>
    <w:rsid w:val="00205A07"/>
    <w:rsid w:val="002062CD"/>
    <w:rsid w:val="0020657B"/>
    <w:rsid w:val="00206CB2"/>
    <w:rsid w:val="002074EB"/>
    <w:rsid w:val="002079E2"/>
    <w:rsid w:val="002106AD"/>
    <w:rsid w:val="00210A32"/>
    <w:rsid w:val="002118CC"/>
    <w:rsid w:val="0021281C"/>
    <w:rsid w:val="002145D3"/>
    <w:rsid w:val="00216055"/>
    <w:rsid w:val="00217057"/>
    <w:rsid w:val="002172A6"/>
    <w:rsid w:val="00217CD6"/>
    <w:rsid w:val="00221C7F"/>
    <w:rsid w:val="002224A6"/>
    <w:rsid w:val="00223550"/>
    <w:rsid w:val="00223CA2"/>
    <w:rsid w:val="00223D4D"/>
    <w:rsid w:val="0022480A"/>
    <w:rsid w:val="0022591C"/>
    <w:rsid w:val="00225E96"/>
    <w:rsid w:val="00227250"/>
    <w:rsid w:val="002305BD"/>
    <w:rsid w:val="00231052"/>
    <w:rsid w:val="00231AC9"/>
    <w:rsid w:val="00232F6B"/>
    <w:rsid w:val="00233EB6"/>
    <w:rsid w:val="002346C6"/>
    <w:rsid w:val="0023607B"/>
    <w:rsid w:val="002365C3"/>
    <w:rsid w:val="00236710"/>
    <w:rsid w:val="00236A28"/>
    <w:rsid w:val="0023796C"/>
    <w:rsid w:val="00240523"/>
    <w:rsid w:val="00241F5A"/>
    <w:rsid w:val="002421D1"/>
    <w:rsid w:val="00242DA9"/>
    <w:rsid w:val="00242F76"/>
    <w:rsid w:val="002441B0"/>
    <w:rsid w:val="00244970"/>
    <w:rsid w:val="00245351"/>
    <w:rsid w:val="0024547D"/>
    <w:rsid w:val="00245559"/>
    <w:rsid w:val="00246D4C"/>
    <w:rsid w:val="002471D5"/>
    <w:rsid w:val="002472A6"/>
    <w:rsid w:val="00250471"/>
    <w:rsid w:val="002513BA"/>
    <w:rsid w:val="00251D8D"/>
    <w:rsid w:val="00251FC3"/>
    <w:rsid w:val="002523AC"/>
    <w:rsid w:val="0025269A"/>
    <w:rsid w:val="0025313E"/>
    <w:rsid w:val="002536EF"/>
    <w:rsid w:val="0025397C"/>
    <w:rsid w:val="002542E4"/>
    <w:rsid w:val="00254D85"/>
    <w:rsid w:val="00255B2C"/>
    <w:rsid w:val="00255E9D"/>
    <w:rsid w:val="00257F79"/>
    <w:rsid w:val="002605D4"/>
    <w:rsid w:val="002608FD"/>
    <w:rsid w:val="00261328"/>
    <w:rsid w:val="002617D9"/>
    <w:rsid w:val="00262CF9"/>
    <w:rsid w:val="00263B11"/>
    <w:rsid w:val="00265204"/>
    <w:rsid w:val="00267B25"/>
    <w:rsid w:val="00267FF0"/>
    <w:rsid w:val="0027499C"/>
    <w:rsid w:val="00274A93"/>
    <w:rsid w:val="002756BF"/>
    <w:rsid w:val="002757C8"/>
    <w:rsid w:val="002759CB"/>
    <w:rsid w:val="00276253"/>
    <w:rsid w:val="00280009"/>
    <w:rsid w:val="002801C9"/>
    <w:rsid w:val="00280A46"/>
    <w:rsid w:val="0028115F"/>
    <w:rsid w:val="00282166"/>
    <w:rsid w:val="00282319"/>
    <w:rsid w:val="00282424"/>
    <w:rsid w:val="0028332D"/>
    <w:rsid w:val="0028352D"/>
    <w:rsid w:val="00283FB5"/>
    <w:rsid w:val="00284921"/>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479B"/>
    <w:rsid w:val="00294C33"/>
    <w:rsid w:val="00296BC3"/>
    <w:rsid w:val="002A1084"/>
    <w:rsid w:val="002A1A24"/>
    <w:rsid w:val="002A2688"/>
    <w:rsid w:val="002A2B3D"/>
    <w:rsid w:val="002A2E46"/>
    <w:rsid w:val="002A3627"/>
    <w:rsid w:val="002A3C43"/>
    <w:rsid w:val="002A3D00"/>
    <w:rsid w:val="002A3FF4"/>
    <w:rsid w:val="002A5EEA"/>
    <w:rsid w:val="002A5FE0"/>
    <w:rsid w:val="002A6458"/>
    <w:rsid w:val="002A6630"/>
    <w:rsid w:val="002A6943"/>
    <w:rsid w:val="002A7BD0"/>
    <w:rsid w:val="002B0211"/>
    <w:rsid w:val="002B0780"/>
    <w:rsid w:val="002B1604"/>
    <w:rsid w:val="002B3A46"/>
    <w:rsid w:val="002B4FF6"/>
    <w:rsid w:val="002B6488"/>
    <w:rsid w:val="002B6A1B"/>
    <w:rsid w:val="002B6A84"/>
    <w:rsid w:val="002B7257"/>
    <w:rsid w:val="002B744D"/>
    <w:rsid w:val="002C032B"/>
    <w:rsid w:val="002C0401"/>
    <w:rsid w:val="002C096E"/>
    <w:rsid w:val="002C12DD"/>
    <w:rsid w:val="002C1C8F"/>
    <w:rsid w:val="002C1CD4"/>
    <w:rsid w:val="002C2BB5"/>
    <w:rsid w:val="002C581D"/>
    <w:rsid w:val="002C61E4"/>
    <w:rsid w:val="002C70AA"/>
    <w:rsid w:val="002C7D69"/>
    <w:rsid w:val="002D1469"/>
    <w:rsid w:val="002D2897"/>
    <w:rsid w:val="002D429B"/>
    <w:rsid w:val="002D48FC"/>
    <w:rsid w:val="002D521B"/>
    <w:rsid w:val="002D536D"/>
    <w:rsid w:val="002D5E73"/>
    <w:rsid w:val="002D62EC"/>
    <w:rsid w:val="002D6389"/>
    <w:rsid w:val="002D67AA"/>
    <w:rsid w:val="002D6960"/>
    <w:rsid w:val="002D69F2"/>
    <w:rsid w:val="002D7C02"/>
    <w:rsid w:val="002E0C50"/>
    <w:rsid w:val="002E1973"/>
    <w:rsid w:val="002E2C12"/>
    <w:rsid w:val="002E3FEE"/>
    <w:rsid w:val="002E44D4"/>
    <w:rsid w:val="002E44F8"/>
    <w:rsid w:val="002E53C3"/>
    <w:rsid w:val="002E55B7"/>
    <w:rsid w:val="002E61ED"/>
    <w:rsid w:val="002E6DCB"/>
    <w:rsid w:val="002E7141"/>
    <w:rsid w:val="002E730B"/>
    <w:rsid w:val="002E7718"/>
    <w:rsid w:val="002F0B94"/>
    <w:rsid w:val="002F130C"/>
    <w:rsid w:val="002F1921"/>
    <w:rsid w:val="002F1DA7"/>
    <w:rsid w:val="002F1EB0"/>
    <w:rsid w:val="002F2983"/>
    <w:rsid w:val="002F48B6"/>
    <w:rsid w:val="002F500A"/>
    <w:rsid w:val="002F518D"/>
    <w:rsid w:val="002F52E2"/>
    <w:rsid w:val="002F577C"/>
    <w:rsid w:val="002F5D6D"/>
    <w:rsid w:val="002F6852"/>
    <w:rsid w:val="002F6DA8"/>
    <w:rsid w:val="00300603"/>
    <w:rsid w:val="003023C6"/>
    <w:rsid w:val="003025C9"/>
    <w:rsid w:val="00302D09"/>
    <w:rsid w:val="0030311F"/>
    <w:rsid w:val="00306645"/>
    <w:rsid w:val="00310E50"/>
    <w:rsid w:val="00312DBE"/>
    <w:rsid w:val="003134DD"/>
    <w:rsid w:val="00313E3C"/>
    <w:rsid w:val="003146C6"/>
    <w:rsid w:val="00315C14"/>
    <w:rsid w:val="00316A48"/>
    <w:rsid w:val="00317659"/>
    <w:rsid w:val="00320DD6"/>
    <w:rsid w:val="00320F7B"/>
    <w:rsid w:val="00322BD0"/>
    <w:rsid w:val="00323953"/>
    <w:rsid w:val="00323D16"/>
    <w:rsid w:val="0032448F"/>
    <w:rsid w:val="0032479D"/>
    <w:rsid w:val="003254EC"/>
    <w:rsid w:val="00325A57"/>
    <w:rsid w:val="00325E9F"/>
    <w:rsid w:val="00327012"/>
    <w:rsid w:val="003273D1"/>
    <w:rsid w:val="00327DD0"/>
    <w:rsid w:val="0033032D"/>
    <w:rsid w:val="003308BE"/>
    <w:rsid w:val="00330B3B"/>
    <w:rsid w:val="00330F26"/>
    <w:rsid w:val="003312D6"/>
    <w:rsid w:val="0033132D"/>
    <w:rsid w:val="00331731"/>
    <w:rsid w:val="00332CC0"/>
    <w:rsid w:val="00334324"/>
    <w:rsid w:val="00334428"/>
    <w:rsid w:val="00335032"/>
    <w:rsid w:val="003350E4"/>
    <w:rsid w:val="00335CFD"/>
    <w:rsid w:val="003375E8"/>
    <w:rsid w:val="00340930"/>
    <w:rsid w:val="00340D83"/>
    <w:rsid w:val="00341A9B"/>
    <w:rsid w:val="00342082"/>
    <w:rsid w:val="003425BD"/>
    <w:rsid w:val="00342911"/>
    <w:rsid w:val="003441DD"/>
    <w:rsid w:val="003442AC"/>
    <w:rsid w:val="00344706"/>
    <w:rsid w:val="00345741"/>
    <w:rsid w:val="00345D97"/>
    <w:rsid w:val="00345DF7"/>
    <w:rsid w:val="00346716"/>
    <w:rsid w:val="00347B4A"/>
    <w:rsid w:val="00350059"/>
    <w:rsid w:val="00350788"/>
    <w:rsid w:val="0035285B"/>
    <w:rsid w:val="003618E9"/>
    <w:rsid w:val="00362D01"/>
    <w:rsid w:val="00363610"/>
    <w:rsid w:val="00363F3E"/>
    <w:rsid w:val="003667AE"/>
    <w:rsid w:val="00366EEF"/>
    <w:rsid w:val="00367302"/>
    <w:rsid w:val="00367E85"/>
    <w:rsid w:val="0037098F"/>
    <w:rsid w:val="00370AF9"/>
    <w:rsid w:val="00372083"/>
    <w:rsid w:val="0037248D"/>
    <w:rsid w:val="00372502"/>
    <w:rsid w:val="00372C3B"/>
    <w:rsid w:val="00373117"/>
    <w:rsid w:val="00373FB3"/>
    <w:rsid w:val="00375795"/>
    <w:rsid w:val="00375F11"/>
    <w:rsid w:val="00376623"/>
    <w:rsid w:val="0037666C"/>
    <w:rsid w:val="00376825"/>
    <w:rsid w:val="0037711F"/>
    <w:rsid w:val="0038196F"/>
    <w:rsid w:val="00381EC1"/>
    <w:rsid w:val="0038385E"/>
    <w:rsid w:val="003839F1"/>
    <w:rsid w:val="00383FB5"/>
    <w:rsid w:val="00390316"/>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7D8D"/>
    <w:rsid w:val="003C0948"/>
    <w:rsid w:val="003C0D06"/>
    <w:rsid w:val="003C1060"/>
    <w:rsid w:val="003C1A0F"/>
    <w:rsid w:val="003C268F"/>
    <w:rsid w:val="003C2927"/>
    <w:rsid w:val="003C3532"/>
    <w:rsid w:val="003C3695"/>
    <w:rsid w:val="003C3915"/>
    <w:rsid w:val="003C4704"/>
    <w:rsid w:val="003C4B93"/>
    <w:rsid w:val="003C5087"/>
    <w:rsid w:val="003C518D"/>
    <w:rsid w:val="003C6E0E"/>
    <w:rsid w:val="003C742D"/>
    <w:rsid w:val="003C7840"/>
    <w:rsid w:val="003C797E"/>
    <w:rsid w:val="003D0E3B"/>
    <w:rsid w:val="003D11C8"/>
    <w:rsid w:val="003D2318"/>
    <w:rsid w:val="003D27C2"/>
    <w:rsid w:val="003D36B9"/>
    <w:rsid w:val="003D3920"/>
    <w:rsid w:val="003D394F"/>
    <w:rsid w:val="003D3A01"/>
    <w:rsid w:val="003D3BDE"/>
    <w:rsid w:val="003D45E6"/>
    <w:rsid w:val="003D4E90"/>
    <w:rsid w:val="003E037E"/>
    <w:rsid w:val="003E20D1"/>
    <w:rsid w:val="003E28FD"/>
    <w:rsid w:val="003E2C0B"/>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10EC3"/>
    <w:rsid w:val="00410FF9"/>
    <w:rsid w:val="0041110B"/>
    <w:rsid w:val="00412715"/>
    <w:rsid w:val="00414A6F"/>
    <w:rsid w:val="0041512B"/>
    <w:rsid w:val="004161E3"/>
    <w:rsid w:val="00416824"/>
    <w:rsid w:val="00416E8B"/>
    <w:rsid w:val="0041765E"/>
    <w:rsid w:val="00420237"/>
    <w:rsid w:val="00420BE2"/>
    <w:rsid w:val="004215CC"/>
    <w:rsid w:val="004225CD"/>
    <w:rsid w:val="00422ABA"/>
    <w:rsid w:val="004238AD"/>
    <w:rsid w:val="00424205"/>
    <w:rsid w:val="00424B53"/>
    <w:rsid w:val="00424EDD"/>
    <w:rsid w:val="00426134"/>
    <w:rsid w:val="00426164"/>
    <w:rsid w:val="00426B32"/>
    <w:rsid w:val="00426E19"/>
    <w:rsid w:val="00427C41"/>
    <w:rsid w:val="004305B0"/>
    <w:rsid w:val="00430B17"/>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3835"/>
    <w:rsid w:val="00444E6E"/>
    <w:rsid w:val="00445E03"/>
    <w:rsid w:val="00446239"/>
    <w:rsid w:val="00446689"/>
    <w:rsid w:val="00446DAF"/>
    <w:rsid w:val="004479D8"/>
    <w:rsid w:val="0045198B"/>
    <w:rsid w:val="00451ACD"/>
    <w:rsid w:val="004530BF"/>
    <w:rsid w:val="004532D1"/>
    <w:rsid w:val="004538B4"/>
    <w:rsid w:val="004539C5"/>
    <w:rsid w:val="00453B70"/>
    <w:rsid w:val="00453BA5"/>
    <w:rsid w:val="004547A0"/>
    <w:rsid w:val="0045501D"/>
    <w:rsid w:val="0045552A"/>
    <w:rsid w:val="004560BA"/>
    <w:rsid w:val="00456AE4"/>
    <w:rsid w:val="00457202"/>
    <w:rsid w:val="00460F1F"/>
    <w:rsid w:val="00461FCE"/>
    <w:rsid w:val="004622D2"/>
    <w:rsid w:val="004623F7"/>
    <w:rsid w:val="004641C7"/>
    <w:rsid w:val="00464CA4"/>
    <w:rsid w:val="00466056"/>
    <w:rsid w:val="004665EF"/>
    <w:rsid w:val="004667C6"/>
    <w:rsid w:val="00470EA7"/>
    <w:rsid w:val="00471113"/>
    <w:rsid w:val="00471656"/>
    <w:rsid w:val="00474904"/>
    <w:rsid w:val="00474F56"/>
    <w:rsid w:val="004770E9"/>
    <w:rsid w:val="00477546"/>
    <w:rsid w:val="0047799F"/>
    <w:rsid w:val="00477E7E"/>
    <w:rsid w:val="0048277B"/>
    <w:rsid w:val="004829F7"/>
    <w:rsid w:val="00485EAB"/>
    <w:rsid w:val="00490421"/>
    <w:rsid w:val="00491678"/>
    <w:rsid w:val="00491F63"/>
    <w:rsid w:val="00491FFA"/>
    <w:rsid w:val="004921C7"/>
    <w:rsid w:val="00492278"/>
    <w:rsid w:val="0049229D"/>
    <w:rsid w:val="00492A20"/>
    <w:rsid w:val="0049306A"/>
    <w:rsid w:val="00495A4C"/>
    <w:rsid w:val="00496C09"/>
    <w:rsid w:val="0049776B"/>
    <w:rsid w:val="004A1CC4"/>
    <w:rsid w:val="004A1FBF"/>
    <w:rsid w:val="004A20FC"/>
    <w:rsid w:val="004A216E"/>
    <w:rsid w:val="004A2EC1"/>
    <w:rsid w:val="004A4B54"/>
    <w:rsid w:val="004A57F6"/>
    <w:rsid w:val="004A6A9D"/>
    <w:rsid w:val="004A6D9A"/>
    <w:rsid w:val="004A71EC"/>
    <w:rsid w:val="004A788D"/>
    <w:rsid w:val="004B131F"/>
    <w:rsid w:val="004B1558"/>
    <w:rsid w:val="004B19A8"/>
    <w:rsid w:val="004B258F"/>
    <w:rsid w:val="004B34E8"/>
    <w:rsid w:val="004B3AC5"/>
    <w:rsid w:val="004B4B00"/>
    <w:rsid w:val="004B4F0C"/>
    <w:rsid w:val="004B59F1"/>
    <w:rsid w:val="004B71D0"/>
    <w:rsid w:val="004B7F67"/>
    <w:rsid w:val="004C17B8"/>
    <w:rsid w:val="004C207C"/>
    <w:rsid w:val="004C246B"/>
    <w:rsid w:val="004C2A56"/>
    <w:rsid w:val="004C31AC"/>
    <w:rsid w:val="004C3B79"/>
    <w:rsid w:val="004C521B"/>
    <w:rsid w:val="004C5CE4"/>
    <w:rsid w:val="004C63CA"/>
    <w:rsid w:val="004C6940"/>
    <w:rsid w:val="004C6A32"/>
    <w:rsid w:val="004D0AFB"/>
    <w:rsid w:val="004D1404"/>
    <w:rsid w:val="004D16FF"/>
    <w:rsid w:val="004D23B8"/>
    <w:rsid w:val="004D26B9"/>
    <w:rsid w:val="004D3AC4"/>
    <w:rsid w:val="004D47BF"/>
    <w:rsid w:val="004D4E1F"/>
    <w:rsid w:val="004D4E7E"/>
    <w:rsid w:val="004D6559"/>
    <w:rsid w:val="004D6A6F"/>
    <w:rsid w:val="004E166E"/>
    <w:rsid w:val="004E1750"/>
    <w:rsid w:val="004E18FD"/>
    <w:rsid w:val="004E308E"/>
    <w:rsid w:val="004E3149"/>
    <w:rsid w:val="004E420A"/>
    <w:rsid w:val="004E4BCE"/>
    <w:rsid w:val="004E527F"/>
    <w:rsid w:val="004E5370"/>
    <w:rsid w:val="004E56F1"/>
    <w:rsid w:val="004E5AD1"/>
    <w:rsid w:val="004E7068"/>
    <w:rsid w:val="004E70F8"/>
    <w:rsid w:val="004E7BDA"/>
    <w:rsid w:val="004E7C2F"/>
    <w:rsid w:val="004E7FF2"/>
    <w:rsid w:val="004F0B14"/>
    <w:rsid w:val="004F100F"/>
    <w:rsid w:val="004F1871"/>
    <w:rsid w:val="004F1B99"/>
    <w:rsid w:val="004F1CA4"/>
    <w:rsid w:val="004F22A0"/>
    <w:rsid w:val="004F2BCB"/>
    <w:rsid w:val="004F2C0F"/>
    <w:rsid w:val="004F2E04"/>
    <w:rsid w:val="004F3D39"/>
    <w:rsid w:val="004F50C3"/>
    <w:rsid w:val="004F56B0"/>
    <w:rsid w:val="004F6376"/>
    <w:rsid w:val="004F65F3"/>
    <w:rsid w:val="004F708D"/>
    <w:rsid w:val="004F74E0"/>
    <w:rsid w:val="004F7D8E"/>
    <w:rsid w:val="005005AE"/>
    <w:rsid w:val="00500799"/>
    <w:rsid w:val="00502A6A"/>
    <w:rsid w:val="00502A8E"/>
    <w:rsid w:val="0050390A"/>
    <w:rsid w:val="005041D0"/>
    <w:rsid w:val="00505485"/>
    <w:rsid w:val="0050690D"/>
    <w:rsid w:val="00506A9B"/>
    <w:rsid w:val="005071D5"/>
    <w:rsid w:val="005075FF"/>
    <w:rsid w:val="0050788C"/>
    <w:rsid w:val="00507D08"/>
    <w:rsid w:val="0051102B"/>
    <w:rsid w:val="005112F2"/>
    <w:rsid w:val="005116EB"/>
    <w:rsid w:val="005127EC"/>
    <w:rsid w:val="005128F1"/>
    <w:rsid w:val="00512EC6"/>
    <w:rsid w:val="00512FDB"/>
    <w:rsid w:val="00513BF3"/>
    <w:rsid w:val="005148E2"/>
    <w:rsid w:val="0052245D"/>
    <w:rsid w:val="005225EF"/>
    <w:rsid w:val="00522F02"/>
    <w:rsid w:val="0052328E"/>
    <w:rsid w:val="00523526"/>
    <w:rsid w:val="00523AE6"/>
    <w:rsid w:val="00523B6E"/>
    <w:rsid w:val="0052425F"/>
    <w:rsid w:val="00524362"/>
    <w:rsid w:val="00524452"/>
    <w:rsid w:val="00524B02"/>
    <w:rsid w:val="005260FC"/>
    <w:rsid w:val="00526DAB"/>
    <w:rsid w:val="00527082"/>
    <w:rsid w:val="00527EB5"/>
    <w:rsid w:val="00530FFA"/>
    <w:rsid w:val="00531305"/>
    <w:rsid w:val="005317F5"/>
    <w:rsid w:val="00531CBB"/>
    <w:rsid w:val="00531E4F"/>
    <w:rsid w:val="00532013"/>
    <w:rsid w:val="00532615"/>
    <w:rsid w:val="00532656"/>
    <w:rsid w:val="005326AC"/>
    <w:rsid w:val="005326D0"/>
    <w:rsid w:val="005327C3"/>
    <w:rsid w:val="005329D3"/>
    <w:rsid w:val="00534F32"/>
    <w:rsid w:val="005354DB"/>
    <w:rsid w:val="005356E4"/>
    <w:rsid w:val="00535917"/>
    <w:rsid w:val="005359D2"/>
    <w:rsid w:val="00536EC2"/>
    <w:rsid w:val="00537F10"/>
    <w:rsid w:val="00542A73"/>
    <w:rsid w:val="00544147"/>
    <w:rsid w:val="0054423E"/>
    <w:rsid w:val="0054447D"/>
    <w:rsid w:val="005445AD"/>
    <w:rsid w:val="00544B7F"/>
    <w:rsid w:val="00546096"/>
    <w:rsid w:val="00547244"/>
    <w:rsid w:val="0054744B"/>
    <w:rsid w:val="00550306"/>
    <w:rsid w:val="00550C2E"/>
    <w:rsid w:val="00551433"/>
    <w:rsid w:val="0055165F"/>
    <w:rsid w:val="005529D8"/>
    <w:rsid w:val="00552D2E"/>
    <w:rsid w:val="00554F98"/>
    <w:rsid w:val="00561604"/>
    <w:rsid w:val="00561A15"/>
    <w:rsid w:val="00561C8F"/>
    <w:rsid w:val="005620FB"/>
    <w:rsid w:val="00562721"/>
    <w:rsid w:val="00562FF2"/>
    <w:rsid w:val="005632D5"/>
    <w:rsid w:val="0056591E"/>
    <w:rsid w:val="00566FD5"/>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2B37"/>
    <w:rsid w:val="00582F68"/>
    <w:rsid w:val="005837DC"/>
    <w:rsid w:val="00583B93"/>
    <w:rsid w:val="00584C2B"/>
    <w:rsid w:val="00587554"/>
    <w:rsid w:val="005878AA"/>
    <w:rsid w:val="00590F1D"/>
    <w:rsid w:val="005927D9"/>
    <w:rsid w:val="00592A46"/>
    <w:rsid w:val="005940B2"/>
    <w:rsid w:val="0059601C"/>
    <w:rsid w:val="005971B0"/>
    <w:rsid w:val="0059721A"/>
    <w:rsid w:val="005979B3"/>
    <w:rsid w:val="005A099E"/>
    <w:rsid w:val="005A0D3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6F3"/>
    <w:rsid w:val="005B3719"/>
    <w:rsid w:val="005B4969"/>
    <w:rsid w:val="005B4B6C"/>
    <w:rsid w:val="005B4E14"/>
    <w:rsid w:val="005B599A"/>
    <w:rsid w:val="005B5DB6"/>
    <w:rsid w:val="005B649D"/>
    <w:rsid w:val="005B655B"/>
    <w:rsid w:val="005B6580"/>
    <w:rsid w:val="005B65A0"/>
    <w:rsid w:val="005B6D5E"/>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D01B1"/>
    <w:rsid w:val="005D1527"/>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CE1"/>
    <w:rsid w:val="005E247A"/>
    <w:rsid w:val="005E2CD2"/>
    <w:rsid w:val="005E2DF7"/>
    <w:rsid w:val="005E3B0B"/>
    <w:rsid w:val="005E4FAC"/>
    <w:rsid w:val="005E51AA"/>
    <w:rsid w:val="005E57AD"/>
    <w:rsid w:val="005E65A3"/>
    <w:rsid w:val="005E6749"/>
    <w:rsid w:val="005E68CD"/>
    <w:rsid w:val="005E7D74"/>
    <w:rsid w:val="005F0BAF"/>
    <w:rsid w:val="005F1B7F"/>
    <w:rsid w:val="005F2434"/>
    <w:rsid w:val="005F3C7E"/>
    <w:rsid w:val="005F41FC"/>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215E"/>
    <w:rsid w:val="0061344D"/>
    <w:rsid w:val="00613B16"/>
    <w:rsid w:val="006145A7"/>
    <w:rsid w:val="00615FA2"/>
    <w:rsid w:val="0061655A"/>
    <w:rsid w:val="00616692"/>
    <w:rsid w:val="00620318"/>
    <w:rsid w:val="0062088D"/>
    <w:rsid w:val="00622EDC"/>
    <w:rsid w:val="006236A9"/>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47D"/>
    <w:rsid w:val="00634D02"/>
    <w:rsid w:val="0063517D"/>
    <w:rsid w:val="00635DAC"/>
    <w:rsid w:val="00635FB5"/>
    <w:rsid w:val="00636E71"/>
    <w:rsid w:val="0064036A"/>
    <w:rsid w:val="006407E6"/>
    <w:rsid w:val="00641969"/>
    <w:rsid w:val="00641A46"/>
    <w:rsid w:val="00641C04"/>
    <w:rsid w:val="00643F94"/>
    <w:rsid w:val="0064533C"/>
    <w:rsid w:val="0064695F"/>
    <w:rsid w:val="00646D27"/>
    <w:rsid w:val="006505BB"/>
    <w:rsid w:val="00650A4D"/>
    <w:rsid w:val="00651489"/>
    <w:rsid w:val="00652135"/>
    <w:rsid w:val="0065241D"/>
    <w:rsid w:val="00652D28"/>
    <w:rsid w:val="0065359F"/>
    <w:rsid w:val="0065384B"/>
    <w:rsid w:val="006544EE"/>
    <w:rsid w:val="00657A28"/>
    <w:rsid w:val="0066027A"/>
    <w:rsid w:val="00660506"/>
    <w:rsid w:val="00662013"/>
    <w:rsid w:val="006620A2"/>
    <w:rsid w:val="006627F8"/>
    <w:rsid w:val="006634C7"/>
    <w:rsid w:val="006636DA"/>
    <w:rsid w:val="006638B7"/>
    <w:rsid w:val="00663D0D"/>
    <w:rsid w:val="00665221"/>
    <w:rsid w:val="0066616C"/>
    <w:rsid w:val="00667442"/>
    <w:rsid w:val="00667C2E"/>
    <w:rsid w:val="00671FAD"/>
    <w:rsid w:val="006734D7"/>
    <w:rsid w:val="006735D8"/>
    <w:rsid w:val="00675E35"/>
    <w:rsid w:val="0067612D"/>
    <w:rsid w:val="006774DB"/>
    <w:rsid w:val="00677A40"/>
    <w:rsid w:val="00681B8F"/>
    <w:rsid w:val="0068227F"/>
    <w:rsid w:val="006823BC"/>
    <w:rsid w:val="0068293F"/>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F58"/>
    <w:rsid w:val="006A32FF"/>
    <w:rsid w:val="006A407A"/>
    <w:rsid w:val="006A43F2"/>
    <w:rsid w:val="006A4859"/>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B7EB5"/>
    <w:rsid w:val="006C0D8A"/>
    <w:rsid w:val="006C1FE4"/>
    <w:rsid w:val="006C2A74"/>
    <w:rsid w:val="006C3CBE"/>
    <w:rsid w:val="006C4C9D"/>
    <w:rsid w:val="006C4FD5"/>
    <w:rsid w:val="006C52B7"/>
    <w:rsid w:val="006C5B4D"/>
    <w:rsid w:val="006C60DA"/>
    <w:rsid w:val="006C61C7"/>
    <w:rsid w:val="006C689F"/>
    <w:rsid w:val="006C759D"/>
    <w:rsid w:val="006D04D9"/>
    <w:rsid w:val="006D21CC"/>
    <w:rsid w:val="006D29A2"/>
    <w:rsid w:val="006D33DB"/>
    <w:rsid w:val="006D3F70"/>
    <w:rsid w:val="006D40E5"/>
    <w:rsid w:val="006D451F"/>
    <w:rsid w:val="006D4C06"/>
    <w:rsid w:val="006D50A7"/>
    <w:rsid w:val="006D537E"/>
    <w:rsid w:val="006D564F"/>
    <w:rsid w:val="006D5F52"/>
    <w:rsid w:val="006D60D7"/>
    <w:rsid w:val="006D6A4E"/>
    <w:rsid w:val="006D6B70"/>
    <w:rsid w:val="006D6E39"/>
    <w:rsid w:val="006D7F61"/>
    <w:rsid w:val="006E00CC"/>
    <w:rsid w:val="006E0B77"/>
    <w:rsid w:val="006E1C1A"/>
    <w:rsid w:val="006E26FC"/>
    <w:rsid w:val="006E5307"/>
    <w:rsid w:val="006E7354"/>
    <w:rsid w:val="006E7C9C"/>
    <w:rsid w:val="006F03B0"/>
    <w:rsid w:val="006F10A2"/>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4754"/>
    <w:rsid w:val="00724AE8"/>
    <w:rsid w:val="00724DF0"/>
    <w:rsid w:val="00724E0D"/>
    <w:rsid w:val="007253B2"/>
    <w:rsid w:val="007262C0"/>
    <w:rsid w:val="00727067"/>
    <w:rsid w:val="0072756A"/>
    <w:rsid w:val="0073107C"/>
    <w:rsid w:val="007313EE"/>
    <w:rsid w:val="00731594"/>
    <w:rsid w:val="0073162C"/>
    <w:rsid w:val="00731642"/>
    <w:rsid w:val="00731969"/>
    <w:rsid w:val="00731BDE"/>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20E9"/>
    <w:rsid w:val="00743146"/>
    <w:rsid w:val="007438DC"/>
    <w:rsid w:val="00745C09"/>
    <w:rsid w:val="0074647A"/>
    <w:rsid w:val="00747229"/>
    <w:rsid w:val="007500BF"/>
    <w:rsid w:val="00750CFC"/>
    <w:rsid w:val="007515A6"/>
    <w:rsid w:val="00752866"/>
    <w:rsid w:val="00754D7F"/>
    <w:rsid w:val="00756404"/>
    <w:rsid w:val="00756E04"/>
    <w:rsid w:val="00757B43"/>
    <w:rsid w:val="0076190A"/>
    <w:rsid w:val="00761C0F"/>
    <w:rsid w:val="00764B65"/>
    <w:rsid w:val="00765102"/>
    <w:rsid w:val="00765800"/>
    <w:rsid w:val="0076655A"/>
    <w:rsid w:val="00766F0F"/>
    <w:rsid w:val="00766F1B"/>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3B30"/>
    <w:rsid w:val="0078404D"/>
    <w:rsid w:val="00785511"/>
    <w:rsid w:val="007867C0"/>
    <w:rsid w:val="007872F3"/>
    <w:rsid w:val="007937CE"/>
    <w:rsid w:val="007937DD"/>
    <w:rsid w:val="007938DF"/>
    <w:rsid w:val="00793BF6"/>
    <w:rsid w:val="007940CB"/>
    <w:rsid w:val="007948E8"/>
    <w:rsid w:val="00796155"/>
    <w:rsid w:val="00797CF6"/>
    <w:rsid w:val="007A0EA4"/>
    <w:rsid w:val="007A10D9"/>
    <w:rsid w:val="007A152B"/>
    <w:rsid w:val="007A2124"/>
    <w:rsid w:val="007A2DEA"/>
    <w:rsid w:val="007A4D88"/>
    <w:rsid w:val="007A5B26"/>
    <w:rsid w:val="007A693A"/>
    <w:rsid w:val="007A787A"/>
    <w:rsid w:val="007B10AB"/>
    <w:rsid w:val="007B16C4"/>
    <w:rsid w:val="007B2471"/>
    <w:rsid w:val="007B55B4"/>
    <w:rsid w:val="007B560F"/>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3FBA"/>
    <w:rsid w:val="007F40BB"/>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BE2"/>
    <w:rsid w:val="0081204C"/>
    <w:rsid w:val="00812E86"/>
    <w:rsid w:val="00813C9A"/>
    <w:rsid w:val="008141E7"/>
    <w:rsid w:val="00814517"/>
    <w:rsid w:val="00815074"/>
    <w:rsid w:val="00815BAF"/>
    <w:rsid w:val="0081707A"/>
    <w:rsid w:val="008174DE"/>
    <w:rsid w:val="00817EED"/>
    <w:rsid w:val="00820201"/>
    <w:rsid w:val="00820707"/>
    <w:rsid w:val="008212BF"/>
    <w:rsid w:val="008215F2"/>
    <w:rsid w:val="00821E38"/>
    <w:rsid w:val="0082339E"/>
    <w:rsid w:val="008235EC"/>
    <w:rsid w:val="00823870"/>
    <w:rsid w:val="00823915"/>
    <w:rsid w:val="00823B9A"/>
    <w:rsid w:val="008246B5"/>
    <w:rsid w:val="00824AC7"/>
    <w:rsid w:val="00824D53"/>
    <w:rsid w:val="00825101"/>
    <w:rsid w:val="008256F2"/>
    <w:rsid w:val="00825910"/>
    <w:rsid w:val="00825D50"/>
    <w:rsid w:val="00825EF6"/>
    <w:rsid w:val="00826EF2"/>
    <w:rsid w:val="00826FA5"/>
    <w:rsid w:val="00827C80"/>
    <w:rsid w:val="00830C6E"/>
    <w:rsid w:val="00830D5D"/>
    <w:rsid w:val="008325AC"/>
    <w:rsid w:val="00832CA6"/>
    <w:rsid w:val="008337A8"/>
    <w:rsid w:val="00836270"/>
    <w:rsid w:val="008362C0"/>
    <w:rsid w:val="00836A0A"/>
    <w:rsid w:val="00837B5C"/>
    <w:rsid w:val="00840798"/>
    <w:rsid w:val="008409E3"/>
    <w:rsid w:val="00841347"/>
    <w:rsid w:val="008413C2"/>
    <w:rsid w:val="008422B0"/>
    <w:rsid w:val="008426E7"/>
    <w:rsid w:val="00843A72"/>
    <w:rsid w:val="00843D08"/>
    <w:rsid w:val="00843F49"/>
    <w:rsid w:val="008447BF"/>
    <w:rsid w:val="0084562A"/>
    <w:rsid w:val="00845F03"/>
    <w:rsid w:val="008467A2"/>
    <w:rsid w:val="00846F61"/>
    <w:rsid w:val="008503E9"/>
    <w:rsid w:val="0085050D"/>
    <w:rsid w:val="00850D3B"/>
    <w:rsid w:val="0085106B"/>
    <w:rsid w:val="0085304F"/>
    <w:rsid w:val="008533E4"/>
    <w:rsid w:val="008538C1"/>
    <w:rsid w:val="008538E7"/>
    <w:rsid w:val="00853B73"/>
    <w:rsid w:val="008560C2"/>
    <w:rsid w:val="00860756"/>
    <w:rsid w:val="00860BD4"/>
    <w:rsid w:val="00860D42"/>
    <w:rsid w:val="0086254A"/>
    <w:rsid w:val="00862597"/>
    <w:rsid w:val="00862D80"/>
    <w:rsid w:val="0086403B"/>
    <w:rsid w:val="00864091"/>
    <w:rsid w:val="008648E7"/>
    <w:rsid w:val="0086524E"/>
    <w:rsid w:val="00865477"/>
    <w:rsid w:val="00865B51"/>
    <w:rsid w:val="00865FA9"/>
    <w:rsid w:val="008700D1"/>
    <w:rsid w:val="00870D64"/>
    <w:rsid w:val="00870F79"/>
    <w:rsid w:val="00871D2E"/>
    <w:rsid w:val="0087216E"/>
    <w:rsid w:val="00872FA3"/>
    <w:rsid w:val="008731FF"/>
    <w:rsid w:val="008739AC"/>
    <w:rsid w:val="00873A19"/>
    <w:rsid w:val="0087478F"/>
    <w:rsid w:val="008756DF"/>
    <w:rsid w:val="00875759"/>
    <w:rsid w:val="0087644D"/>
    <w:rsid w:val="00876927"/>
    <w:rsid w:val="0087730C"/>
    <w:rsid w:val="00877A43"/>
    <w:rsid w:val="00877D6B"/>
    <w:rsid w:val="0088182E"/>
    <w:rsid w:val="00881F4B"/>
    <w:rsid w:val="008827C8"/>
    <w:rsid w:val="00882CF8"/>
    <w:rsid w:val="00883996"/>
    <w:rsid w:val="00883C03"/>
    <w:rsid w:val="00883E8C"/>
    <w:rsid w:val="00884924"/>
    <w:rsid w:val="0088531B"/>
    <w:rsid w:val="008854E0"/>
    <w:rsid w:val="00887494"/>
    <w:rsid w:val="00890594"/>
    <w:rsid w:val="008906A6"/>
    <w:rsid w:val="00890C8F"/>
    <w:rsid w:val="00891FBA"/>
    <w:rsid w:val="008927B7"/>
    <w:rsid w:val="00893B20"/>
    <w:rsid w:val="0089431F"/>
    <w:rsid w:val="008946DC"/>
    <w:rsid w:val="00895610"/>
    <w:rsid w:val="00896CAF"/>
    <w:rsid w:val="008977B1"/>
    <w:rsid w:val="008979ED"/>
    <w:rsid w:val="008A00D1"/>
    <w:rsid w:val="008A0820"/>
    <w:rsid w:val="008A1D10"/>
    <w:rsid w:val="008A3B24"/>
    <w:rsid w:val="008A4A6C"/>
    <w:rsid w:val="008A4B9C"/>
    <w:rsid w:val="008A4CEA"/>
    <w:rsid w:val="008A6476"/>
    <w:rsid w:val="008A650B"/>
    <w:rsid w:val="008A65F6"/>
    <w:rsid w:val="008A6815"/>
    <w:rsid w:val="008A6C7D"/>
    <w:rsid w:val="008A7FBA"/>
    <w:rsid w:val="008B03F5"/>
    <w:rsid w:val="008B10C6"/>
    <w:rsid w:val="008B21EF"/>
    <w:rsid w:val="008B2B06"/>
    <w:rsid w:val="008B3CF1"/>
    <w:rsid w:val="008B4209"/>
    <w:rsid w:val="008B49E1"/>
    <w:rsid w:val="008B55E4"/>
    <w:rsid w:val="008B6A1C"/>
    <w:rsid w:val="008B6E27"/>
    <w:rsid w:val="008C0BD6"/>
    <w:rsid w:val="008C13B0"/>
    <w:rsid w:val="008C1549"/>
    <w:rsid w:val="008C2CBE"/>
    <w:rsid w:val="008C499D"/>
    <w:rsid w:val="008C5F0E"/>
    <w:rsid w:val="008C6265"/>
    <w:rsid w:val="008C65C0"/>
    <w:rsid w:val="008C76C1"/>
    <w:rsid w:val="008D081F"/>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6DBC"/>
    <w:rsid w:val="008E78D4"/>
    <w:rsid w:val="008F0295"/>
    <w:rsid w:val="008F02ED"/>
    <w:rsid w:val="008F0B93"/>
    <w:rsid w:val="008F1750"/>
    <w:rsid w:val="008F1E77"/>
    <w:rsid w:val="008F2218"/>
    <w:rsid w:val="008F2417"/>
    <w:rsid w:val="008F2462"/>
    <w:rsid w:val="008F5C01"/>
    <w:rsid w:val="008F5E77"/>
    <w:rsid w:val="008F668F"/>
    <w:rsid w:val="008F6F7B"/>
    <w:rsid w:val="008F6F91"/>
    <w:rsid w:val="008F7353"/>
    <w:rsid w:val="008F7B94"/>
    <w:rsid w:val="00900016"/>
    <w:rsid w:val="00901D6B"/>
    <w:rsid w:val="00902DE2"/>
    <w:rsid w:val="00903354"/>
    <w:rsid w:val="009057D5"/>
    <w:rsid w:val="0090629D"/>
    <w:rsid w:val="00906425"/>
    <w:rsid w:val="00906D68"/>
    <w:rsid w:val="00906DCF"/>
    <w:rsid w:val="00907C78"/>
    <w:rsid w:val="00910733"/>
    <w:rsid w:val="0091101B"/>
    <w:rsid w:val="00911A93"/>
    <w:rsid w:val="00912BD4"/>
    <w:rsid w:val="00913153"/>
    <w:rsid w:val="009146E2"/>
    <w:rsid w:val="00915396"/>
    <w:rsid w:val="009158C5"/>
    <w:rsid w:val="00916045"/>
    <w:rsid w:val="0091667D"/>
    <w:rsid w:val="00916CE9"/>
    <w:rsid w:val="00916D00"/>
    <w:rsid w:val="00916D39"/>
    <w:rsid w:val="00917BB4"/>
    <w:rsid w:val="00920D49"/>
    <w:rsid w:val="00922144"/>
    <w:rsid w:val="00922DA9"/>
    <w:rsid w:val="00922DFA"/>
    <w:rsid w:val="00922EB4"/>
    <w:rsid w:val="00924F1E"/>
    <w:rsid w:val="00926615"/>
    <w:rsid w:val="00926CC7"/>
    <w:rsid w:val="009303E8"/>
    <w:rsid w:val="00930AF4"/>
    <w:rsid w:val="00931C3C"/>
    <w:rsid w:val="009326BD"/>
    <w:rsid w:val="009328FE"/>
    <w:rsid w:val="0093398F"/>
    <w:rsid w:val="009347D8"/>
    <w:rsid w:val="00934966"/>
    <w:rsid w:val="00934BC0"/>
    <w:rsid w:val="009365E2"/>
    <w:rsid w:val="00937C83"/>
    <w:rsid w:val="00940547"/>
    <w:rsid w:val="00942977"/>
    <w:rsid w:val="0094621D"/>
    <w:rsid w:val="00946465"/>
    <w:rsid w:val="00946B88"/>
    <w:rsid w:val="00947C43"/>
    <w:rsid w:val="00950908"/>
    <w:rsid w:val="00950CC1"/>
    <w:rsid w:val="009510B1"/>
    <w:rsid w:val="00951A0A"/>
    <w:rsid w:val="009522AE"/>
    <w:rsid w:val="009525CA"/>
    <w:rsid w:val="009531A7"/>
    <w:rsid w:val="0095484D"/>
    <w:rsid w:val="00954BDD"/>
    <w:rsid w:val="00954F6B"/>
    <w:rsid w:val="00955103"/>
    <w:rsid w:val="009554B5"/>
    <w:rsid w:val="009557A2"/>
    <w:rsid w:val="00962521"/>
    <w:rsid w:val="009634C1"/>
    <w:rsid w:val="00963690"/>
    <w:rsid w:val="0096473A"/>
    <w:rsid w:val="009647A9"/>
    <w:rsid w:val="00964E3F"/>
    <w:rsid w:val="0096569A"/>
    <w:rsid w:val="00965E8E"/>
    <w:rsid w:val="009667C2"/>
    <w:rsid w:val="00972BF8"/>
    <w:rsid w:val="00972CB7"/>
    <w:rsid w:val="00972D28"/>
    <w:rsid w:val="00972F65"/>
    <w:rsid w:val="00973CC3"/>
    <w:rsid w:val="00974933"/>
    <w:rsid w:val="00974B64"/>
    <w:rsid w:val="00974C01"/>
    <w:rsid w:val="00974E84"/>
    <w:rsid w:val="009756B3"/>
    <w:rsid w:val="00975EFA"/>
    <w:rsid w:val="00975FA7"/>
    <w:rsid w:val="00977740"/>
    <w:rsid w:val="00980482"/>
    <w:rsid w:val="00981261"/>
    <w:rsid w:val="009812FB"/>
    <w:rsid w:val="00981B6F"/>
    <w:rsid w:val="00982014"/>
    <w:rsid w:val="009836F7"/>
    <w:rsid w:val="00983865"/>
    <w:rsid w:val="00983BFD"/>
    <w:rsid w:val="0098471A"/>
    <w:rsid w:val="00985A37"/>
    <w:rsid w:val="0098621F"/>
    <w:rsid w:val="0098623E"/>
    <w:rsid w:val="00986488"/>
    <w:rsid w:val="00986769"/>
    <w:rsid w:val="00986812"/>
    <w:rsid w:val="009869F4"/>
    <w:rsid w:val="0098706B"/>
    <w:rsid w:val="009875FA"/>
    <w:rsid w:val="0099137D"/>
    <w:rsid w:val="0099172D"/>
    <w:rsid w:val="00991B5C"/>
    <w:rsid w:val="00991E89"/>
    <w:rsid w:val="00992137"/>
    <w:rsid w:val="00992653"/>
    <w:rsid w:val="0099271E"/>
    <w:rsid w:val="00992775"/>
    <w:rsid w:val="00992CB3"/>
    <w:rsid w:val="009941EF"/>
    <w:rsid w:val="0099619D"/>
    <w:rsid w:val="00996478"/>
    <w:rsid w:val="0099728A"/>
    <w:rsid w:val="00997459"/>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6AA"/>
    <w:rsid w:val="009C1584"/>
    <w:rsid w:val="009C20B3"/>
    <w:rsid w:val="009C43FF"/>
    <w:rsid w:val="009C4873"/>
    <w:rsid w:val="009C490D"/>
    <w:rsid w:val="009C5870"/>
    <w:rsid w:val="009C5F2E"/>
    <w:rsid w:val="009C6E0E"/>
    <w:rsid w:val="009C7500"/>
    <w:rsid w:val="009C7F57"/>
    <w:rsid w:val="009D1001"/>
    <w:rsid w:val="009D10CE"/>
    <w:rsid w:val="009D1283"/>
    <w:rsid w:val="009D1768"/>
    <w:rsid w:val="009D2884"/>
    <w:rsid w:val="009D3292"/>
    <w:rsid w:val="009D3458"/>
    <w:rsid w:val="009D3A1E"/>
    <w:rsid w:val="009D45CC"/>
    <w:rsid w:val="009D5D0E"/>
    <w:rsid w:val="009D5D4C"/>
    <w:rsid w:val="009E01B3"/>
    <w:rsid w:val="009E0664"/>
    <w:rsid w:val="009E0E90"/>
    <w:rsid w:val="009E2368"/>
    <w:rsid w:val="009E257E"/>
    <w:rsid w:val="009E5271"/>
    <w:rsid w:val="009E7572"/>
    <w:rsid w:val="009F182E"/>
    <w:rsid w:val="009F1C15"/>
    <w:rsid w:val="009F4587"/>
    <w:rsid w:val="009F6C68"/>
    <w:rsid w:val="009F72A6"/>
    <w:rsid w:val="009F73E1"/>
    <w:rsid w:val="009F7F5A"/>
    <w:rsid w:val="00A035F7"/>
    <w:rsid w:val="00A039BE"/>
    <w:rsid w:val="00A03A0F"/>
    <w:rsid w:val="00A046B7"/>
    <w:rsid w:val="00A04D6A"/>
    <w:rsid w:val="00A05228"/>
    <w:rsid w:val="00A057E6"/>
    <w:rsid w:val="00A058E9"/>
    <w:rsid w:val="00A06066"/>
    <w:rsid w:val="00A06699"/>
    <w:rsid w:val="00A07562"/>
    <w:rsid w:val="00A1233B"/>
    <w:rsid w:val="00A12404"/>
    <w:rsid w:val="00A13773"/>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7119"/>
    <w:rsid w:val="00A303FC"/>
    <w:rsid w:val="00A30AFF"/>
    <w:rsid w:val="00A30F96"/>
    <w:rsid w:val="00A32210"/>
    <w:rsid w:val="00A33503"/>
    <w:rsid w:val="00A33C92"/>
    <w:rsid w:val="00A33E0F"/>
    <w:rsid w:val="00A34C98"/>
    <w:rsid w:val="00A34FF2"/>
    <w:rsid w:val="00A367A1"/>
    <w:rsid w:val="00A37211"/>
    <w:rsid w:val="00A372BE"/>
    <w:rsid w:val="00A4003E"/>
    <w:rsid w:val="00A40ABC"/>
    <w:rsid w:val="00A42EE1"/>
    <w:rsid w:val="00A42F82"/>
    <w:rsid w:val="00A430F6"/>
    <w:rsid w:val="00A43668"/>
    <w:rsid w:val="00A4460C"/>
    <w:rsid w:val="00A45D66"/>
    <w:rsid w:val="00A46150"/>
    <w:rsid w:val="00A4631C"/>
    <w:rsid w:val="00A468E9"/>
    <w:rsid w:val="00A47D48"/>
    <w:rsid w:val="00A5274B"/>
    <w:rsid w:val="00A530DE"/>
    <w:rsid w:val="00A5313E"/>
    <w:rsid w:val="00A53E7E"/>
    <w:rsid w:val="00A53EE3"/>
    <w:rsid w:val="00A57B85"/>
    <w:rsid w:val="00A618FF"/>
    <w:rsid w:val="00A62253"/>
    <w:rsid w:val="00A62444"/>
    <w:rsid w:val="00A62538"/>
    <w:rsid w:val="00A644F7"/>
    <w:rsid w:val="00A64EB3"/>
    <w:rsid w:val="00A66073"/>
    <w:rsid w:val="00A673CE"/>
    <w:rsid w:val="00A67442"/>
    <w:rsid w:val="00A67FC8"/>
    <w:rsid w:val="00A70FAB"/>
    <w:rsid w:val="00A71385"/>
    <w:rsid w:val="00A7151A"/>
    <w:rsid w:val="00A71836"/>
    <w:rsid w:val="00A72AC4"/>
    <w:rsid w:val="00A75D38"/>
    <w:rsid w:val="00A7615E"/>
    <w:rsid w:val="00A77F8B"/>
    <w:rsid w:val="00A77FA9"/>
    <w:rsid w:val="00A80462"/>
    <w:rsid w:val="00A80B46"/>
    <w:rsid w:val="00A80DED"/>
    <w:rsid w:val="00A80EB9"/>
    <w:rsid w:val="00A81781"/>
    <w:rsid w:val="00A82F9D"/>
    <w:rsid w:val="00A83491"/>
    <w:rsid w:val="00A83DE8"/>
    <w:rsid w:val="00A85849"/>
    <w:rsid w:val="00A86883"/>
    <w:rsid w:val="00A874C1"/>
    <w:rsid w:val="00A878F8"/>
    <w:rsid w:val="00A9191C"/>
    <w:rsid w:val="00A91F77"/>
    <w:rsid w:val="00A95AC9"/>
    <w:rsid w:val="00A9673F"/>
    <w:rsid w:val="00A96800"/>
    <w:rsid w:val="00A97147"/>
    <w:rsid w:val="00A972F1"/>
    <w:rsid w:val="00A9761D"/>
    <w:rsid w:val="00A97FDB"/>
    <w:rsid w:val="00AA00E9"/>
    <w:rsid w:val="00AA1CE7"/>
    <w:rsid w:val="00AA2D6C"/>
    <w:rsid w:val="00AA32D0"/>
    <w:rsid w:val="00AA3BE4"/>
    <w:rsid w:val="00AA5C71"/>
    <w:rsid w:val="00AB19AB"/>
    <w:rsid w:val="00AB1F0C"/>
    <w:rsid w:val="00AB218B"/>
    <w:rsid w:val="00AB359E"/>
    <w:rsid w:val="00AB3E3D"/>
    <w:rsid w:val="00AB52B7"/>
    <w:rsid w:val="00AC0D9F"/>
    <w:rsid w:val="00AC1822"/>
    <w:rsid w:val="00AC20B7"/>
    <w:rsid w:val="00AC20BE"/>
    <w:rsid w:val="00AC2BD2"/>
    <w:rsid w:val="00AC3748"/>
    <w:rsid w:val="00AC38B9"/>
    <w:rsid w:val="00AC3EE2"/>
    <w:rsid w:val="00AC5521"/>
    <w:rsid w:val="00AD17A7"/>
    <w:rsid w:val="00AD1AEA"/>
    <w:rsid w:val="00AD28CB"/>
    <w:rsid w:val="00AD3337"/>
    <w:rsid w:val="00AD3552"/>
    <w:rsid w:val="00AD41F6"/>
    <w:rsid w:val="00AD4DA5"/>
    <w:rsid w:val="00AD5563"/>
    <w:rsid w:val="00AD5B80"/>
    <w:rsid w:val="00AD5D40"/>
    <w:rsid w:val="00AD6387"/>
    <w:rsid w:val="00AD7B10"/>
    <w:rsid w:val="00AD7C3D"/>
    <w:rsid w:val="00AE1C9F"/>
    <w:rsid w:val="00AE2EFA"/>
    <w:rsid w:val="00AE4146"/>
    <w:rsid w:val="00AE75C3"/>
    <w:rsid w:val="00AF03BF"/>
    <w:rsid w:val="00AF05D0"/>
    <w:rsid w:val="00AF1087"/>
    <w:rsid w:val="00AF19AA"/>
    <w:rsid w:val="00AF51EC"/>
    <w:rsid w:val="00AF573B"/>
    <w:rsid w:val="00AF64E4"/>
    <w:rsid w:val="00AF65A1"/>
    <w:rsid w:val="00AF723A"/>
    <w:rsid w:val="00AF73E2"/>
    <w:rsid w:val="00AF75BB"/>
    <w:rsid w:val="00AF7CE1"/>
    <w:rsid w:val="00B003A4"/>
    <w:rsid w:val="00B00DE5"/>
    <w:rsid w:val="00B013AA"/>
    <w:rsid w:val="00B015C3"/>
    <w:rsid w:val="00B01956"/>
    <w:rsid w:val="00B03A32"/>
    <w:rsid w:val="00B04A42"/>
    <w:rsid w:val="00B04F29"/>
    <w:rsid w:val="00B055B3"/>
    <w:rsid w:val="00B06321"/>
    <w:rsid w:val="00B0667E"/>
    <w:rsid w:val="00B066DC"/>
    <w:rsid w:val="00B0692F"/>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633"/>
    <w:rsid w:val="00B17E26"/>
    <w:rsid w:val="00B204B8"/>
    <w:rsid w:val="00B209B0"/>
    <w:rsid w:val="00B20F6F"/>
    <w:rsid w:val="00B21B94"/>
    <w:rsid w:val="00B21C04"/>
    <w:rsid w:val="00B224B9"/>
    <w:rsid w:val="00B22612"/>
    <w:rsid w:val="00B22BDA"/>
    <w:rsid w:val="00B23F53"/>
    <w:rsid w:val="00B24EDB"/>
    <w:rsid w:val="00B24EE5"/>
    <w:rsid w:val="00B24F54"/>
    <w:rsid w:val="00B2504B"/>
    <w:rsid w:val="00B25896"/>
    <w:rsid w:val="00B26FAA"/>
    <w:rsid w:val="00B27348"/>
    <w:rsid w:val="00B31F70"/>
    <w:rsid w:val="00B32482"/>
    <w:rsid w:val="00B32CDB"/>
    <w:rsid w:val="00B33B6E"/>
    <w:rsid w:val="00B34235"/>
    <w:rsid w:val="00B3434B"/>
    <w:rsid w:val="00B367F3"/>
    <w:rsid w:val="00B3760B"/>
    <w:rsid w:val="00B417C7"/>
    <w:rsid w:val="00B4185E"/>
    <w:rsid w:val="00B41E62"/>
    <w:rsid w:val="00B420D7"/>
    <w:rsid w:val="00B4233D"/>
    <w:rsid w:val="00B42721"/>
    <w:rsid w:val="00B42D0E"/>
    <w:rsid w:val="00B43637"/>
    <w:rsid w:val="00B44046"/>
    <w:rsid w:val="00B448FC"/>
    <w:rsid w:val="00B44CE4"/>
    <w:rsid w:val="00B45DE2"/>
    <w:rsid w:val="00B45FEF"/>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2728"/>
    <w:rsid w:val="00B7301F"/>
    <w:rsid w:val="00B73B01"/>
    <w:rsid w:val="00B73CE0"/>
    <w:rsid w:val="00B73DBA"/>
    <w:rsid w:val="00B74371"/>
    <w:rsid w:val="00B7444E"/>
    <w:rsid w:val="00B7560E"/>
    <w:rsid w:val="00B76699"/>
    <w:rsid w:val="00B76922"/>
    <w:rsid w:val="00B76FF4"/>
    <w:rsid w:val="00B80921"/>
    <w:rsid w:val="00B80E67"/>
    <w:rsid w:val="00B8377E"/>
    <w:rsid w:val="00B83B19"/>
    <w:rsid w:val="00B83DB3"/>
    <w:rsid w:val="00B83F07"/>
    <w:rsid w:val="00B844DC"/>
    <w:rsid w:val="00B84787"/>
    <w:rsid w:val="00B84FD6"/>
    <w:rsid w:val="00B857E7"/>
    <w:rsid w:val="00B860CF"/>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4723"/>
    <w:rsid w:val="00BB50F4"/>
    <w:rsid w:val="00BB59A2"/>
    <w:rsid w:val="00BB6751"/>
    <w:rsid w:val="00BC0A7E"/>
    <w:rsid w:val="00BC265A"/>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514"/>
    <w:rsid w:val="00BD3851"/>
    <w:rsid w:val="00BD3E6D"/>
    <w:rsid w:val="00BD7E69"/>
    <w:rsid w:val="00BE0371"/>
    <w:rsid w:val="00BE0753"/>
    <w:rsid w:val="00BE0A1E"/>
    <w:rsid w:val="00BE0CFE"/>
    <w:rsid w:val="00BE1F75"/>
    <w:rsid w:val="00BE22D1"/>
    <w:rsid w:val="00BE2302"/>
    <w:rsid w:val="00BE3323"/>
    <w:rsid w:val="00BE3869"/>
    <w:rsid w:val="00BE4458"/>
    <w:rsid w:val="00BE5599"/>
    <w:rsid w:val="00BE5893"/>
    <w:rsid w:val="00BE5FA4"/>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117BB"/>
    <w:rsid w:val="00C11FE5"/>
    <w:rsid w:val="00C130E7"/>
    <w:rsid w:val="00C147A9"/>
    <w:rsid w:val="00C15356"/>
    <w:rsid w:val="00C15CFE"/>
    <w:rsid w:val="00C16725"/>
    <w:rsid w:val="00C1762B"/>
    <w:rsid w:val="00C2239A"/>
    <w:rsid w:val="00C23720"/>
    <w:rsid w:val="00C2431D"/>
    <w:rsid w:val="00C2439B"/>
    <w:rsid w:val="00C2457D"/>
    <w:rsid w:val="00C25226"/>
    <w:rsid w:val="00C2636B"/>
    <w:rsid w:val="00C2664E"/>
    <w:rsid w:val="00C26BBC"/>
    <w:rsid w:val="00C26C62"/>
    <w:rsid w:val="00C26EB6"/>
    <w:rsid w:val="00C317D8"/>
    <w:rsid w:val="00C32037"/>
    <w:rsid w:val="00C32C31"/>
    <w:rsid w:val="00C33E45"/>
    <w:rsid w:val="00C341F4"/>
    <w:rsid w:val="00C351CE"/>
    <w:rsid w:val="00C36223"/>
    <w:rsid w:val="00C366C7"/>
    <w:rsid w:val="00C37C7D"/>
    <w:rsid w:val="00C37EA2"/>
    <w:rsid w:val="00C40D2C"/>
    <w:rsid w:val="00C42ECB"/>
    <w:rsid w:val="00C43A5A"/>
    <w:rsid w:val="00C43CB7"/>
    <w:rsid w:val="00C44A01"/>
    <w:rsid w:val="00C456FD"/>
    <w:rsid w:val="00C459CD"/>
    <w:rsid w:val="00C45AF1"/>
    <w:rsid w:val="00C45E5B"/>
    <w:rsid w:val="00C47646"/>
    <w:rsid w:val="00C5031F"/>
    <w:rsid w:val="00C50623"/>
    <w:rsid w:val="00C51CC7"/>
    <w:rsid w:val="00C52AEE"/>
    <w:rsid w:val="00C53CC8"/>
    <w:rsid w:val="00C55811"/>
    <w:rsid w:val="00C55AC1"/>
    <w:rsid w:val="00C55C68"/>
    <w:rsid w:val="00C55C81"/>
    <w:rsid w:val="00C5727A"/>
    <w:rsid w:val="00C573C7"/>
    <w:rsid w:val="00C576E4"/>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7F1"/>
    <w:rsid w:val="00C72E05"/>
    <w:rsid w:val="00C74434"/>
    <w:rsid w:val="00C74E9D"/>
    <w:rsid w:val="00C7538B"/>
    <w:rsid w:val="00C76BC3"/>
    <w:rsid w:val="00C80C1C"/>
    <w:rsid w:val="00C823D0"/>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C05"/>
    <w:rsid w:val="00CA0FA6"/>
    <w:rsid w:val="00CA1079"/>
    <w:rsid w:val="00CA1D5A"/>
    <w:rsid w:val="00CA2C45"/>
    <w:rsid w:val="00CA2E25"/>
    <w:rsid w:val="00CA3AE4"/>
    <w:rsid w:val="00CA4281"/>
    <w:rsid w:val="00CA53CE"/>
    <w:rsid w:val="00CA576F"/>
    <w:rsid w:val="00CA5A00"/>
    <w:rsid w:val="00CA5C48"/>
    <w:rsid w:val="00CA6AF9"/>
    <w:rsid w:val="00CB00EE"/>
    <w:rsid w:val="00CB0129"/>
    <w:rsid w:val="00CB06C3"/>
    <w:rsid w:val="00CB366A"/>
    <w:rsid w:val="00CB3E1B"/>
    <w:rsid w:val="00CB4AE3"/>
    <w:rsid w:val="00CB5DFD"/>
    <w:rsid w:val="00CB69BB"/>
    <w:rsid w:val="00CB70E2"/>
    <w:rsid w:val="00CC0451"/>
    <w:rsid w:val="00CC06B9"/>
    <w:rsid w:val="00CC0A64"/>
    <w:rsid w:val="00CC154A"/>
    <w:rsid w:val="00CC28A6"/>
    <w:rsid w:val="00CC39B8"/>
    <w:rsid w:val="00CC456B"/>
    <w:rsid w:val="00CC4AA4"/>
    <w:rsid w:val="00CC5078"/>
    <w:rsid w:val="00CC57DF"/>
    <w:rsid w:val="00CC73E2"/>
    <w:rsid w:val="00CD04CF"/>
    <w:rsid w:val="00CD1700"/>
    <w:rsid w:val="00CD1BB9"/>
    <w:rsid w:val="00CD1CE7"/>
    <w:rsid w:val="00CD29D0"/>
    <w:rsid w:val="00CD36A5"/>
    <w:rsid w:val="00CD44E2"/>
    <w:rsid w:val="00CD5543"/>
    <w:rsid w:val="00CD5567"/>
    <w:rsid w:val="00CD6292"/>
    <w:rsid w:val="00CD6EE5"/>
    <w:rsid w:val="00CD7CE3"/>
    <w:rsid w:val="00CE1ADA"/>
    <w:rsid w:val="00CE2D22"/>
    <w:rsid w:val="00CE3073"/>
    <w:rsid w:val="00CE4791"/>
    <w:rsid w:val="00CE4C55"/>
    <w:rsid w:val="00CE507B"/>
    <w:rsid w:val="00CE5140"/>
    <w:rsid w:val="00CE523D"/>
    <w:rsid w:val="00CE5943"/>
    <w:rsid w:val="00CE64E7"/>
    <w:rsid w:val="00CE6548"/>
    <w:rsid w:val="00CE790C"/>
    <w:rsid w:val="00CE7AC6"/>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D00583"/>
    <w:rsid w:val="00D0112A"/>
    <w:rsid w:val="00D01424"/>
    <w:rsid w:val="00D02265"/>
    <w:rsid w:val="00D028DF"/>
    <w:rsid w:val="00D02CA4"/>
    <w:rsid w:val="00D0447A"/>
    <w:rsid w:val="00D0464C"/>
    <w:rsid w:val="00D04BC1"/>
    <w:rsid w:val="00D05C29"/>
    <w:rsid w:val="00D06883"/>
    <w:rsid w:val="00D10A70"/>
    <w:rsid w:val="00D122B8"/>
    <w:rsid w:val="00D1296F"/>
    <w:rsid w:val="00D12D69"/>
    <w:rsid w:val="00D137F1"/>
    <w:rsid w:val="00D13CD4"/>
    <w:rsid w:val="00D142A2"/>
    <w:rsid w:val="00D143FD"/>
    <w:rsid w:val="00D15AF7"/>
    <w:rsid w:val="00D15B33"/>
    <w:rsid w:val="00D1644F"/>
    <w:rsid w:val="00D176EA"/>
    <w:rsid w:val="00D20338"/>
    <w:rsid w:val="00D20456"/>
    <w:rsid w:val="00D20ADC"/>
    <w:rsid w:val="00D218B7"/>
    <w:rsid w:val="00D22487"/>
    <w:rsid w:val="00D22A42"/>
    <w:rsid w:val="00D22F51"/>
    <w:rsid w:val="00D22FB6"/>
    <w:rsid w:val="00D2366C"/>
    <w:rsid w:val="00D23BD0"/>
    <w:rsid w:val="00D23EEA"/>
    <w:rsid w:val="00D24988"/>
    <w:rsid w:val="00D267E8"/>
    <w:rsid w:val="00D270EB"/>
    <w:rsid w:val="00D273FB"/>
    <w:rsid w:val="00D27479"/>
    <w:rsid w:val="00D27FAE"/>
    <w:rsid w:val="00D30A60"/>
    <w:rsid w:val="00D317B7"/>
    <w:rsid w:val="00D33AED"/>
    <w:rsid w:val="00D33F86"/>
    <w:rsid w:val="00D341D4"/>
    <w:rsid w:val="00D35A1B"/>
    <w:rsid w:val="00D40019"/>
    <w:rsid w:val="00D40614"/>
    <w:rsid w:val="00D40847"/>
    <w:rsid w:val="00D40FF0"/>
    <w:rsid w:val="00D427DB"/>
    <w:rsid w:val="00D43256"/>
    <w:rsid w:val="00D433EC"/>
    <w:rsid w:val="00D442FC"/>
    <w:rsid w:val="00D44A71"/>
    <w:rsid w:val="00D45F0D"/>
    <w:rsid w:val="00D477D8"/>
    <w:rsid w:val="00D47838"/>
    <w:rsid w:val="00D5059C"/>
    <w:rsid w:val="00D5087A"/>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2CB4"/>
    <w:rsid w:val="00D63309"/>
    <w:rsid w:val="00D63649"/>
    <w:rsid w:val="00D651A5"/>
    <w:rsid w:val="00D65A8C"/>
    <w:rsid w:val="00D6611E"/>
    <w:rsid w:val="00D66495"/>
    <w:rsid w:val="00D66498"/>
    <w:rsid w:val="00D66A73"/>
    <w:rsid w:val="00D66E8E"/>
    <w:rsid w:val="00D7059D"/>
    <w:rsid w:val="00D710DB"/>
    <w:rsid w:val="00D71604"/>
    <w:rsid w:val="00D71940"/>
    <w:rsid w:val="00D73FEB"/>
    <w:rsid w:val="00D7612C"/>
    <w:rsid w:val="00D7617E"/>
    <w:rsid w:val="00D762DB"/>
    <w:rsid w:val="00D77BC8"/>
    <w:rsid w:val="00D80189"/>
    <w:rsid w:val="00D805CE"/>
    <w:rsid w:val="00D8071B"/>
    <w:rsid w:val="00D81CAF"/>
    <w:rsid w:val="00D81ED7"/>
    <w:rsid w:val="00D84481"/>
    <w:rsid w:val="00D84D5F"/>
    <w:rsid w:val="00D86159"/>
    <w:rsid w:val="00D863C7"/>
    <w:rsid w:val="00D865E6"/>
    <w:rsid w:val="00D878D1"/>
    <w:rsid w:val="00D9061C"/>
    <w:rsid w:val="00D912C4"/>
    <w:rsid w:val="00D925D5"/>
    <w:rsid w:val="00D93C3F"/>
    <w:rsid w:val="00D94525"/>
    <w:rsid w:val="00D95016"/>
    <w:rsid w:val="00D954B4"/>
    <w:rsid w:val="00D95511"/>
    <w:rsid w:val="00D96FAD"/>
    <w:rsid w:val="00DA031D"/>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5B89"/>
    <w:rsid w:val="00DC5E3A"/>
    <w:rsid w:val="00DC68F4"/>
    <w:rsid w:val="00DC6BBA"/>
    <w:rsid w:val="00DC7260"/>
    <w:rsid w:val="00DC7E20"/>
    <w:rsid w:val="00DD0105"/>
    <w:rsid w:val="00DD02D8"/>
    <w:rsid w:val="00DD02FF"/>
    <w:rsid w:val="00DD1EFC"/>
    <w:rsid w:val="00DD47F1"/>
    <w:rsid w:val="00DD5CB8"/>
    <w:rsid w:val="00DD5EB2"/>
    <w:rsid w:val="00DD733B"/>
    <w:rsid w:val="00DE0670"/>
    <w:rsid w:val="00DE0BFC"/>
    <w:rsid w:val="00DE12E1"/>
    <w:rsid w:val="00DE1832"/>
    <w:rsid w:val="00DE292B"/>
    <w:rsid w:val="00DE36F7"/>
    <w:rsid w:val="00DE4468"/>
    <w:rsid w:val="00DE44A8"/>
    <w:rsid w:val="00DE477C"/>
    <w:rsid w:val="00DE49AE"/>
    <w:rsid w:val="00DE6DF8"/>
    <w:rsid w:val="00DE7556"/>
    <w:rsid w:val="00DF1386"/>
    <w:rsid w:val="00DF2C37"/>
    <w:rsid w:val="00DF2C45"/>
    <w:rsid w:val="00DF305F"/>
    <w:rsid w:val="00DF3885"/>
    <w:rsid w:val="00DF542C"/>
    <w:rsid w:val="00DF5737"/>
    <w:rsid w:val="00DF5926"/>
    <w:rsid w:val="00DF783A"/>
    <w:rsid w:val="00DF7B2E"/>
    <w:rsid w:val="00E011A2"/>
    <w:rsid w:val="00E01826"/>
    <w:rsid w:val="00E01888"/>
    <w:rsid w:val="00E033BE"/>
    <w:rsid w:val="00E03C5E"/>
    <w:rsid w:val="00E03D9B"/>
    <w:rsid w:val="00E04BDB"/>
    <w:rsid w:val="00E05749"/>
    <w:rsid w:val="00E0592C"/>
    <w:rsid w:val="00E05942"/>
    <w:rsid w:val="00E0619A"/>
    <w:rsid w:val="00E06E7E"/>
    <w:rsid w:val="00E1035E"/>
    <w:rsid w:val="00E10B04"/>
    <w:rsid w:val="00E10DB4"/>
    <w:rsid w:val="00E11619"/>
    <w:rsid w:val="00E11795"/>
    <w:rsid w:val="00E1245C"/>
    <w:rsid w:val="00E12B7B"/>
    <w:rsid w:val="00E13F5F"/>
    <w:rsid w:val="00E146F5"/>
    <w:rsid w:val="00E14CD1"/>
    <w:rsid w:val="00E154EA"/>
    <w:rsid w:val="00E16FE7"/>
    <w:rsid w:val="00E1710A"/>
    <w:rsid w:val="00E17F4C"/>
    <w:rsid w:val="00E203D3"/>
    <w:rsid w:val="00E20B3C"/>
    <w:rsid w:val="00E2116D"/>
    <w:rsid w:val="00E21235"/>
    <w:rsid w:val="00E2127F"/>
    <w:rsid w:val="00E21A7E"/>
    <w:rsid w:val="00E21F11"/>
    <w:rsid w:val="00E22EB6"/>
    <w:rsid w:val="00E2517A"/>
    <w:rsid w:val="00E251B1"/>
    <w:rsid w:val="00E25866"/>
    <w:rsid w:val="00E2626C"/>
    <w:rsid w:val="00E2701C"/>
    <w:rsid w:val="00E27A20"/>
    <w:rsid w:val="00E27F63"/>
    <w:rsid w:val="00E30522"/>
    <w:rsid w:val="00E3128F"/>
    <w:rsid w:val="00E31682"/>
    <w:rsid w:val="00E31FDE"/>
    <w:rsid w:val="00E328EB"/>
    <w:rsid w:val="00E35F87"/>
    <w:rsid w:val="00E36846"/>
    <w:rsid w:val="00E37022"/>
    <w:rsid w:val="00E37245"/>
    <w:rsid w:val="00E40069"/>
    <w:rsid w:val="00E41894"/>
    <w:rsid w:val="00E4224C"/>
    <w:rsid w:val="00E42D28"/>
    <w:rsid w:val="00E43033"/>
    <w:rsid w:val="00E4367F"/>
    <w:rsid w:val="00E43E8F"/>
    <w:rsid w:val="00E450C4"/>
    <w:rsid w:val="00E459E0"/>
    <w:rsid w:val="00E46928"/>
    <w:rsid w:val="00E475D8"/>
    <w:rsid w:val="00E503C6"/>
    <w:rsid w:val="00E508E5"/>
    <w:rsid w:val="00E50BC5"/>
    <w:rsid w:val="00E50D24"/>
    <w:rsid w:val="00E50EEE"/>
    <w:rsid w:val="00E51288"/>
    <w:rsid w:val="00E516CA"/>
    <w:rsid w:val="00E52FF4"/>
    <w:rsid w:val="00E5302B"/>
    <w:rsid w:val="00E542AF"/>
    <w:rsid w:val="00E549C7"/>
    <w:rsid w:val="00E556B0"/>
    <w:rsid w:val="00E55A51"/>
    <w:rsid w:val="00E56A1A"/>
    <w:rsid w:val="00E56D67"/>
    <w:rsid w:val="00E578E5"/>
    <w:rsid w:val="00E60125"/>
    <w:rsid w:val="00E60670"/>
    <w:rsid w:val="00E60931"/>
    <w:rsid w:val="00E60BC7"/>
    <w:rsid w:val="00E61151"/>
    <w:rsid w:val="00E61D03"/>
    <w:rsid w:val="00E62A2C"/>
    <w:rsid w:val="00E62BB6"/>
    <w:rsid w:val="00E64DF0"/>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6515"/>
    <w:rsid w:val="00E774F5"/>
    <w:rsid w:val="00E777BE"/>
    <w:rsid w:val="00E77D4B"/>
    <w:rsid w:val="00E8296E"/>
    <w:rsid w:val="00E82A0B"/>
    <w:rsid w:val="00E82A19"/>
    <w:rsid w:val="00E82F05"/>
    <w:rsid w:val="00E83B34"/>
    <w:rsid w:val="00E84E91"/>
    <w:rsid w:val="00E85067"/>
    <w:rsid w:val="00E8749C"/>
    <w:rsid w:val="00E8766E"/>
    <w:rsid w:val="00E87DAF"/>
    <w:rsid w:val="00E91350"/>
    <w:rsid w:val="00E914E2"/>
    <w:rsid w:val="00E91B4C"/>
    <w:rsid w:val="00E91F81"/>
    <w:rsid w:val="00E923A2"/>
    <w:rsid w:val="00E94868"/>
    <w:rsid w:val="00E94EDF"/>
    <w:rsid w:val="00E96533"/>
    <w:rsid w:val="00E9762A"/>
    <w:rsid w:val="00EA1DD4"/>
    <w:rsid w:val="00EA2CF9"/>
    <w:rsid w:val="00EA3188"/>
    <w:rsid w:val="00EA31A9"/>
    <w:rsid w:val="00EA45B6"/>
    <w:rsid w:val="00EA4D76"/>
    <w:rsid w:val="00EA626B"/>
    <w:rsid w:val="00EA7198"/>
    <w:rsid w:val="00EA73E0"/>
    <w:rsid w:val="00EA7F59"/>
    <w:rsid w:val="00EB01A9"/>
    <w:rsid w:val="00EB0F62"/>
    <w:rsid w:val="00EB10C1"/>
    <w:rsid w:val="00EB2227"/>
    <w:rsid w:val="00EB2642"/>
    <w:rsid w:val="00EB2710"/>
    <w:rsid w:val="00EB2967"/>
    <w:rsid w:val="00EB450A"/>
    <w:rsid w:val="00EB4F29"/>
    <w:rsid w:val="00EB5077"/>
    <w:rsid w:val="00EB5391"/>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337"/>
    <w:rsid w:val="00ED2635"/>
    <w:rsid w:val="00ED2BE9"/>
    <w:rsid w:val="00ED2E93"/>
    <w:rsid w:val="00ED3734"/>
    <w:rsid w:val="00ED3CEC"/>
    <w:rsid w:val="00ED6044"/>
    <w:rsid w:val="00ED7B73"/>
    <w:rsid w:val="00ED7CBB"/>
    <w:rsid w:val="00EE175F"/>
    <w:rsid w:val="00EE206A"/>
    <w:rsid w:val="00EE30DF"/>
    <w:rsid w:val="00EE3129"/>
    <w:rsid w:val="00EE3230"/>
    <w:rsid w:val="00EE45E5"/>
    <w:rsid w:val="00EE554D"/>
    <w:rsid w:val="00EE5D23"/>
    <w:rsid w:val="00EE60FA"/>
    <w:rsid w:val="00EE70E0"/>
    <w:rsid w:val="00EE7162"/>
    <w:rsid w:val="00EE773F"/>
    <w:rsid w:val="00EF0A8F"/>
    <w:rsid w:val="00EF0C35"/>
    <w:rsid w:val="00EF0F64"/>
    <w:rsid w:val="00EF241F"/>
    <w:rsid w:val="00EF4B51"/>
    <w:rsid w:val="00EF5894"/>
    <w:rsid w:val="00EF5C49"/>
    <w:rsid w:val="00EF6B14"/>
    <w:rsid w:val="00EF7B92"/>
    <w:rsid w:val="00EF7C1B"/>
    <w:rsid w:val="00F00E6D"/>
    <w:rsid w:val="00F012F7"/>
    <w:rsid w:val="00F02734"/>
    <w:rsid w:val="00F02F14"/>
    <w:rsid w:val="00F04A0B"/>
    <w:rsid w:val="00F05357"/>
    <w:rsid w:val="00F06BC5"/>
    <w:rsid w:val="00F07E0A"/>
    <w:rsid w:val="00F07E56"/>
    <w:rsid w:val="00F10A0E"/>
    <w:rsid w:val="00F11615"/>
    <w:rsid w:val="00F12461"/>
    <w:rsid w:val="00F12576"/>
    <w:rsid w:val="00F143A0"/>
    <w:rsid w:val="00F15AD2"/>
    <w:rsid w:val="00F15E3E"/>
    <w:rsid w:val="00F15EAB"/>
    <w:rsid w:val="00F17C9A"/>
    <w:rsid w:val="00F2027F"/>
    <w:rsid w:val="00F204A8"/>
    <w:rsid w:val="00F207D9"/>
    <w:rsid w:val="00F20B8E"/>
    <w:rsid w:val="00F22875"/>
    <w:rsid w:val="00F22F90"/>
    <w:rsid w:val="00F23DAE"/>
    <w:rsid w:val="00F265D5"/>
    <w:rsid w:val="00F26837"/>
    <w:rsid w:val="00F31772"/>
    <w:rsid w:val="00F31B2E"/>
    <w:rsid w:val="00F328BB"/>
    <w:rsid w:val="00F32DC1"/>
    <w:rsid w:val="00F32E08"/>
    <w:rsid w:val="00F33A12"/>
    <w:rsid w:val="00F33A4D"/>
    <w:rsid w:val="00F33C81"/>
    <w:rsid w:val="00F33F44"/>
    <w:rsid w:val="00F341D4"/>
    <w:rsid w:val="00F3492C"/>
    <w:rsid w:val="00F34DA6"/>
    <w:rsid w:val="00F351E9"/>
    <w:rsid w:val="00F36B33"/>
    <w:rsid w:val="00F40C16"/>
    <w:rsid w:val="00F4193A"/>
    <w:rsid w:val="00F42044"/>
    <w:rsid w:val="00F432F4"/>
    <w:rsid w:val="00F43611"/>
    <w:rsid w:val="00F43DBB"/>
    <w:rsid w:val="00F44D15"/>
    <w:rsid w:val="00F45409"/>
    <w:rsid w:val="00F45E6A"/>
    <w:rsid w:val="00F4745F"/>
    <w:rsid w:val="00F47663"/>
    <w:rsid w:val="00F50D79"/>
    <w:rsid w:val="00F53539"/>
    <w:rsid w:val="00F5616E"/>
    <w:rsid w:val="00F566C9"/>
    <w:rsid w:val="00F569AE"/>
    <w:rsid w:val="00F56D32"/>
    <w:rsid w:val="00F57384"/>
    <w:rsid w:val="00F60B8C"/>
    <w:rsid w:val="00F60BA1"/>
    <w:rsid w:val="00F6177D"/>
    <w:rsid w:val="00F62D23"/>
    <w:rsid w:val="00F62D90"/>
    <w:rsid w:val="00F644BF"/>
    <w:rsid w:val="00F64D8E"/>
    <w:rsid w:val="00F65575"/>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42AE"/>
    <w:rsid w:val="00F84394"/>
    <w:rsid w:val="00F84FD9"/>
    <w:rsid w:val="00F850EE"/>
    <w:rsid w:val="00F8556D"/>
    <w:rsid w:val="00F85A4D"/>
    <w:rsid w:val="00F87406"/>
    <w:rsid w:val="00F8788E"/>
    <w:rsid w:val="00F90BA2"/>
    <w:rsid w:val="00F9196C"/>
    <w:rsid w:val="00F92444"/>
    <w:rsid w:val="00F9304F"/>
    <w:rsid w:val="00F9314C"/>
    <w:rsid w:val="00F93EB4"/>
    <w:rsid w:val="00F94579"/>
    <w:rsid w:val="00F948C1"/>
    <w:rsid w:val="00F94939"/>
    <w:rsid w:val="00F94E26"/>
    <w:rsid w:val="00F9550B"/>
    <w:rsid w:val="00F97333"/>
    <w:rsid w:val="00FA02F4"/>
    <w:rsid w:val="00FA150D"/>
    <w:rsid w:val="00FA1712"/>
    <w:rsid w:val="00FA1E50"/>
    <w:rsid w:val="00FA1EA4"/>
    <w:rsid w:val="00FA30D2"/>
    <w:rsid w:val="00FA35A6"/>
    <w:rsid w:val="00FA5805"/>
    <w:rsid w:val="00FA60A3"/>
    <w:rsid w:val="00FA6182"/>
    <w:rsid w:val="00FA6514"/>
    <w:rsid w:val="00FA6D05"/>
    <w:rsid w:val="00FA6D75"/>
    <w:rsid w:val="00FA72FE"/>
    <w:rsid w:val="00FA7FF3"/>
    <w:rsid w:val="00FB08E6"/>
    <w:rsid w:val="00FB09F7"/>
    <w:rsid w:val="00FB19E8"/>
    <w:rsid w:val="00FB2211"/>
    <w:rsid w:val="00FB2219"/>
    <w:rsid w:val="00FB2C36"/>
    <w:rsid w:val="00FB3808"/>
    <w:rsid w:val="00FB3E34"/>
    <w:rsid w:val="00FB565D"/>
    <w:rsid w:val="00FB608D"/>
    <w:rsid w:val="00FB6AF0"/>
    <w:rsid w:val="00FB6CD0"/>
    <w:rsid w:val="00FC0159"/>
    <w:rsid w:val="00FC14A6"/>
    <w:rsid w:val="00FC472B"/>
    <w:rsid w:val="00FC47D5"/>
    <w:rsid w:val="00FC4ACB"/>
    <w:rsid w:val="00FC4C60"/>
    <w:rsid w:val="00FC5C94"/>
    <w:rsid w:val="00FC6CF3"/>
    <w:rsid w:val="00FD0263"/>
    <w:rsid w:val="00FD09EE"/>
    <w:rsid w:val="00FD2AA7"/>
    <w:rsid w:val="00FD45DC"/>
    <w:rsid w:val="00FD4CED"/>
    <w:rsid w:val="00FD514D"/>
    <w:rsid w:val="00FD56DB"/>
    <w:rsid w:val="00FD6560"/>
    <w:rsid w:val="00FD69F3"/>
    <w:rsid w:val="00FE02D1"/>
    <w:rsid w:val="00FE0810"/>
    <w:rsid w:val="00FE0C38"/>
    <w:rsid w:val="00FE1C95"/>
    <w:rsid w:val="00FE5429"/>
    <w:rsid w:val="00FE61C0"/>
    <w:rsid w:val="00FE65DD"/>
    <w:rsid w:val="00FF11FA"/>
    <w:rsid w:val="00FF1205"/>
    <w:rsid w:val="00FF1C71"/>
    <w:rsid w:val="00FF1F23"/>
    <w:rsid w:val="00FF1FF5"/>
    <w:rsid w:val="00FF2FEA"/>
    <w:rsid w:val="00FF4313"/>
    <w:rsid w:val="00FF5BCA"/>
    <w:rsid w:val="00FF5D6C"/>
    <w:rsid w:val="00FF638E"/>
    <w:rsid w:val="00FF6984"/>
    <w:rsid w:val="00FF6A91"/>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UnresolvedMention">
    <w:name w:val="Unresolved Mention"/>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27861539">
      <w:bodyDiv w:val="1"/>
      <w:marLeft w:val="0"/>
      <w:marRight w:val="0"/>
      <w:marTop w:val="0"/>
      <w:marBottom w:val="0"/>
      <w:divBdr>
        <w:top w:val="none" w:sz="0" w:space="0" w:color="auto"/>
        <w:left w:val="none" w:sz="0" w:space="0" w:color="auto"/>
        <w:bottom w:val="none" w:sz="0" w:space="0" w:color="auto"/>
        <w:right w:val="none" w:sz="0" w:space="0" w:color="auto"/>
      </w:divBdr>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82477831">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191573357">
      <w:bodyDiv w:val="1"/>
      <w:marLeft w:val="0"/>
      <w:marRight w:val="0"/>
      <w:marTop w:val="0"/>
      <w:marBottom w:val="0"/>
      <w:divBdr>
        <w:top w:val="none" w:sz="0" w:space="0" w:color="auto"/>
        <w:left w:val="none" w:sz="0" w:space="0" w:color="auto"/>
        <w:bottom w:val="none" w:sz="0" w:space="0" w:color="auto"/>
        <w:right w:val="none" w:sz="0" w:space="0" w:color="auto"/>
      </w:divBdr>
      <w:divsChild>
        <w:div w:id="571308704">
          <w:marLeft w:val="0"/>
          <w:marRight w:val="0"/>
          <w:marTop w:val="0"/>
          <w:marBottom w:val="101"/>
          <w:divBdr>
            <w:top w:val="none" w:sz="0" w:space="0" w:color="auto"/>
            <w:left w:val="none" w:sz="0" w:space="0" w:color="auto"/>
            <w:bottom w:val="none" w:sz="0" w:space="0" w:color="auto"/>
            <w:right w:val="none" w:sz="0" w:space="0" w:color="auto"/>
          </w:divBdr>
        </w:div>
        <w:div w:id="2003390393">
          <w:marLeft w:val="0"/>
          <w:marRight w:val="0"/>
          <w:marTop w:val="0"/>
          <w:marBottom w:val="101"/>
          <w:divBdr>
            <w:top w:val="none" w:sz="0" w:space="0" w:color="auto"/>
            <w:left w:val="none" w:sz="0" w:space="0" w:color="auto"/>
            <w:bottom w:val="none" w:sz="0" w:space="0" w:color="auto"/>
            <w:right w:val="none" w:sz="0" w:space="0" w:color="auto"/>
          </w:divBdr>
        </w:div>
      </w:divsChild>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417141035">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653147449">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56247796">
      <w:bodyDiv w:val="1"/>
      <w:marLeft w:val="0"/>
      <w:marRight w:val="0"/>
      <w:marTop w:val="0"/>
      <w:marBottom w:val="0"/>
      <w:divBdr>
        <w:top w:val="none" w:sz="0" w:space="0" w:color="auto"/>
        <w:left w:val="none" w:sz="0" w:space="0" w:color="auto"/>
        <w:bottom w:val="none" w:sz="0" w:space="0" w:color="auto"/>
        <w:right w:val="none" w:sz="0" w:space="0" w:color="auto"/>
      </w:divBdr>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966549333">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28094907">
      <w:bodyDiv w:val="1"/>
      <w:marLeft w:val="0"/>
      <w:marRight w:val="0"/>
      <w:marTop w:val="0"/>
      <w:marBottom w:val="0"/>
      <w:divBdr>
        <w:top w:val="none" w:sz="0" w:space="0" w:color="auto"/>
        <w:left w:val="none" w:sz="0" w:space="0" w:color="auto"/>
        <w:bottom w:val="none" w:sz="0" w:space="0" w:color="auto"/>
        <w:right w:val="none" w:sz="0" w:space="0" w:color="auto"/>
      </w:divBdr>
      <w:divsChild>
        <w:div w:id="388501263">
          <w:marLeft w:val="0"/>
          <w:marRight w:val="0"/>
          <w:marTop w:val="0"/>
          <w:marBottom w:val="80"/>
          <w:divBdr>
            <w:top w:val="none" w:sz="0" w:space="0" w:color="auto"/>
            <w:left w:val="none" w:sz="0" w:space="0" w:color="auto"/>
            <w:bottom w:val="none" w:sz="0" w:space="0" w:color="auto"/>
            <w:right w:val="none" w:sz="0" w:space="0" w:color="auto"/>
          </w:divBdr>
        </w:div>
        <w:div w:id="944583308">
          <w:marLeft w:val="0"/>
          <w:marRight w:val="0"/>
          <w:marTop w:val="0"/>
          <w:marBottom w:val="80"/>
          <w:divBdr>
            <w:top w:val="none" w:sz="0" w:space="0" w:color="auto"/>
            <w:left w:val="none" w:sz="0" w:space="0" w:color="auto"/>
            <w:bottom w:val="none" w:sz="0" w:space="0" w:color="auto"/>
            <w:right w:val="none" w:sz="0" w:space="0" w:color="auto"/>
          </w:divBdr>
        </w:div>
      </w:divsChild>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319922068">
      <w:bodyDiv w:val="1"/>
      <w:marLeft w:val="0"/>
      <w:marRight w:val="0"/>
      <w:marTop w:val="0"/>
      <w:marBottom w:val="0"/>
      <w:divBdr>
        <w:top w:val="none" w:sz="0" w:space="0" w:color="auto"/>
        <w:left w:val="none" w:sz="0" w:space="0" w:color="auto"/>
        <w:bottom w:val="none" w:sz="0" w:space="0" w:color="auto"/>
        <w:right w:val="none" w:sz="0" w:space="0" w:color="auto"/>
      </w:divBdr>
      <w:divsChild>
        <w:div w:id="2032220342">
          <w:marLeft w:val="0"/>
          <w:marRight w:val="0"/>
          <w:marTop w:val="0"/>
          <w:marBottom w:val="101"/>
          <w:divBdr>
            <w:top w:val="none" w:sz="0" w:space="0" w:color="auto"/>
            <w:left w:val="none" w:sz="0" w:space="0" w:color="auto"/>
            <w:bottom w:val="none" w:sz="0" w:space="0" w:color="auto"/>
            <w:right w:val="none" w:sz="0" w:space="0" w:color="auto"/>
          </w:divBdr>
        </w:div>
        <w:div w:id="1179154761">
          <w:marLeft w:val="0"/>
          <w:marRight w:val="0"/>
          <w:marTop w:val="0"/>
          <w:marBottom w:val="101"/>
          <w:divBdr>
            <w:top w:val="none" w:sz="0" w:space="0" w:color="auto"/>
            <w:left w:val="none" w:sz="0" w:space="0" w:color="auto"/>
            <w:bottom w:val="none" w:sz="0" w:space="0" w:color="auto"/>
            <w:right w:val="none" w:sz="0" w:space="0" w:color="auto"/>
          </w:divBdr>
        </w:div>
        <w:div w:id="159777151">
          <w:marLeft w:val="0"/>
          <w:marRight w:val="0"/>
          <w:marTop w:val="0"/>
          <w:marBottom w:val="101"/>
          <w:divBdr>
            <w:top w:val="none" w:sz="0" w:space="0" w:color="auto"/>
            <w:left w:val="none" w:sz="0" w:space="0" w:color="auto"/>
            <w:bottom w:val="none" w:sz="0" w:space="0" w:color="auto"/>
            <w:right w:val="none" w:sz="0" w:space="0" w:color="auto"/>
          </w:divBdr>
        </w:div>
        <w:div w:id="1705012412">
          <w:marLeft w:val="0"/>
          <w:marRight w:val="0"/>
          <w:marTop w:val="0"/>
          <w:marBottom w:val="101"/>
          <w:divBdr>
            <w:top w:val="none" w:sz="0" w:space="0" w:color="auto"/>
            <w:left w:val="none" w:sz="0" w:space="0" w:color="auto"/>
            <w:bottom w:val="none" w:sz="0" w:space="0" w:color="auto"/>
            <w:right w:val="none" w:sz="0" w:space="0" w:color="auto"/>
          </w:divBdr>
        </w:div>
        <w:div w:id="69817203">
          <w:marLeft w:val="0"/>
          <w:marRight w:val="0"/>
          <w:marTop w:val="0"/>
          <w:marBottom w:val="101"/>
          <w:divBdr>
            <w:top w:val="none" w:sz="0" w:space="0" w:color="auto"/>
            <w:left w:val="none" w:sz="0" w:space="0" w:color="auto"/>
            <w:bottom w:val="none" w:sz="0" w:space="0" w:color="auto"/>
            <w:right w:val="none" w:sz="0" w:space="0" w:color="auto"/>
          </w:divBdr>
        </w:div>
        <w:div w:id="85004438">
          <w:marLeft w:val="0"/>
          <w:marRight w:val="0"/>
          <w:marTop w:val="0"/>
          <w:marBottom w:val="101"/>
          <w:divBdr>
            <w:top w:val="none" w:sz="0" w:space="0" w:color="auto"/>
            <w:left w:val="none" w:sz="0" w:space="0" w:color="auto"/>
            <w:bottom w:val="none" w:sz="0" w:space="0" w:color="auto"/>
            <w:right w:val="none" w:sz="0" w:space="0" w:color="auto"/>
          </w:divBdr>
        </w:div>
        <w:div w:id="1299870944">
          <w:marLeft w:val="0"/>
          <w:marRight w:val="0"/>
          <w:marTop w:val="0"/>
          <w:marBottom w:val="101"/>
          <w:divBdr>
            <w:top w:val="none" w:sz="0" w:space="0" w:color="auto"/>
            <w:left w:val="none" w:sz="0" w:space="0" w:color="auto"/>
            <w:bottom w:val="none" w:sz="0" w:space="0" w:color="auto"/>
            <w:right w:val="none" w:sz="0" w:space="0" w:color="auto"/>
          </w:divBdr>
        </w:div>
        <w:div w:id="1505392375">
          <w:marLeft w:val="0"/>
          <w:marRight w:val="0"/>
          <w:marTop w:val="0"/>
          <w:marBottom w:val="101"/>
          <w:divBdr>
            <w:top w:val="none" w:sz="0" w:space="0" w:color="auto"/>
            <w:left w:val="none" w:sz="0" w:space="0" w:color="auto"/>
            <w:bottom w:val="none" w:sz="0" w:space="0" w:color="auto"/>
            <w:right w:val="none" w:sz="0" w:space="0" w:color="auto"/>
          </w:divBdr>
        </w:div>
        <w:div w:id="508100653">
          <w:marLeft w:val="0"/>
          <w:marRight w:val="0"/>
          <w:marTop w:val="0"/>
          <w:marBottom w:val="101"/>
          <w:divBdr>
            <w:top w:val="none" w:sz="0" w:space="0" w:color="auto"/>
            <w:left w:val="none" w:sz="0" w:space="0" w:color="auto"/>
            <w:bottom w:val="none" w:sz="0" w:space="0" w:color="auto"/>
            <w:right w:val="none" w:sz="0" w:space="0" w:color="auto"/>
          </w:divBdr>
        </w:div>
        <w:div w:id="997542576">
          <w:marLeft w:val="0"/>
          <w:marRight w:val="0"/>
          <w:marTop w:val="0"/>
          <w:marBottom w:val="101"/>
          <w:divBdr>
            <w:top w:val="none" w:sz="0" w:space="0" w:color="auto"/>
            <w:left w:val="none" w:sz="0" w:space="0" w:color="auto"/>
            <w:bottom w:val="none" w:sz="0" w:space="0" w:color="auto"/>
            <w:right w:val="none" w:sz="0" w:space="0" w:color="auto"/>
          </w:divBdr>
        </w:div>
        <w:div w:id="1860268417">
          <w:marLeft w:val="0"/>
          <w:marRight w:val="0"/>
          <w:marTop w:val="0"/>
          <w:marBottom w:val="101"/>
          <w:divBdr>
            <w:top w:val="none" w:sz="0" w:space="0" w:color="auto"/>
            <w:left w:val="none" w:sz="0" w:space="0" w:color="auto"/>
            <w:bottom w:val="none" w:sz="0" w:space="0" w:color="auto"/>
            <w:right w:val="none" w:sz="0" w:space="0" w:color="auto"/>
          </w:divBdr>
        </w:div>
        <w:div w:id="10961940">
          <w:marLeft w:val="0"/>
          <w:marRight w:val="0"/>
          <w:marTop w:val="0"/>
          <w:marBottom w:val="101"/>
          <w:divBdr>
            <w:top w:val="none" w:sz="0" w:space="0" w:color="auto"/>
            <w:left w:val="none" w:sz="0" w:space="0" w:color="auto"/>
            <w:bottom w:val="none" w:sz="0" w:space="0" w:color="auto"/>
            <w:right w:val="none" w:sz="0" w:space="0" w:color="auto"/>
          </w:divBdr>
        </w:div>
        <w:div w:id="1500383511">
          <w:marLeft w:val="0"/>
          <w:marRight w:val="0"/>
          <w:marTop w:val="0"/>
          <w:marBottom w:val="101"/>
          <w:divBdr>
            <w:top w:val="none" w:sz="0" w:space="0" w:color="auto"/>
            <w:left w:val="none" w:sz="0" w:space="0" w:color="auto"/>
            <w:bottom w:val="none" w:sz="0" w:space="0" w:color="auto"/>
            <w:right w:val="none" w:sz="0" w:space="0" w:color="auto"/>
          </w:divBdr>
        </w:div>
        <w:div w:id="1393892689">
          <w:marLeft w:val="0"/>
          <w:marRight w:val="0"/>
          <w:marTop w:val="0"/>
          <w:marBottom w:val="101"/>
          <w:divBdr>
            <w:top w:val="none" w:sz="0" w:space="0" w:color="auto"/>
            <w:left w:val="none" w:sz="0" w:space="0" w:color="auto"/>
            <w:bottom w:val="none" w:sz="0" w:space="0" w:color="auto"/>
            <w:right w:val="none" w:sz="0" w:space="0" w:color="auto"/>
          </w:divBdr>
        </w:div>
        <w:div w:id="1104229428">
          <w:marLeft w:val="0"/>
          <w:marRight w:val="0"/>
          <w:marTop w:val="0"/>
          <w:marBottom w:val="101"/>
          <w:divBdr>
            <w:top w:val="none" w:sz="0" w:space="0" w:color="auto"/>
            <w:left w:val="none" w:sz="0" w:space="0" w:color="auto"/>
            <w:bottom w:val="none" w:sz="0" w:space="0" w:color="auto"/>
            <w:right w:val="none" w:sz="0" w:space="0" w:color="auto"/>
          </w:divBdr>
        </w:div>
        <w:div w:id="1034768085">
          <w:marLeft w:val="0"/>
          <w:marRight w:val="0"/>
          <w:marTop w:val="0"/>
          <w:marBottom w:val="101"/>
          <w:divBdr>
            <w:top w:val="none" w:sz="0" w:space="0" w:color="auto"/>
            <w:left w:val="none" w:sz="0" w:space="0" w:color="auto"/>
            <w:bottom w:val="none" w:sz="0" w:space="0" w:color="auto"/>
            <w:right w:val="none" w:sz="0" w:space="0" w:color="auto"/>
          </w:divBdr>
        </w:div>
      </w:divsChild>
    </w:div>
    <w:div w:id="1335566877">
      <w:bodyDiv w:val="1"/>
      <w:marLeft w:val="0"/>
      <w:marRight w:val="0"/>
      <w:marTop w:val="0"/>
      <w:marBottom w:val="0"/>
      <w:divBdr>
        <w:top w:val="none" w:sz="0" w:space="0" w:color="auto"/>
        <w:left w:val="none" w:sz="0" w:space="0" w:color="auto"/>
        <w:bottom w:val="none" w:sz="0" w:space="0" w:color="auto"/>
        <w:right w:val="none" w:sz="0" w:space="0" w:color="auto"/>
      </w:divBdr>
      <w:divsChild>
        <w:div w:id="66611845">
          <w:marLeft w:val="0"/>
          <w:marRight w:val="0"/>
          <w:marTop w:val="0"/>
          <w:marBottom w:val="101"/>
          <w:divBdr>
            <w:top w:val="none" w:sz="0" w:space="0" w:color="auto"/>
            <w:left w:val="none" w:sz="0" w:space="0" w:color="auto"/>
            <w:bottom w:val="none" w:sz="0" w:space="0" w:color="auto"/>
            <w:right w:val="none" w:sz="0" w:space="0" w:color="auto"/>
          </w:divBdr>
        </w:div>
        <w:div w:id="301732210">
          <w:marLeft w:val="0"/>
          <w:marRight w:val="0"/>
          <w:marTop w:val="0"/>
          <w:marBottom w:val="101"/>
          <w:divBdr>
            <w:top w:val="none" w:sz="0" w:space="0" w:color="auto"/>
            <w:left w:val="none" w:sz="0" w:space="0" w:color="auto"/>
            <w:bottom w:val="none" w:sz="0" w:space="0" w:color="auto"/>
            <w:right w:val="none" w:sz="0" w:space="0" w:color="auto"/>
          </w:divBdr>
        </w:div>
      </w:divsChild>
    </w:div>
    <w:div w:id="1383366452">
      <w:bodyDiv w:val="1"/>
      <w:marLeft w:val="0"/>
      <w:marRight w:val="0"/>
      <w:marTop w:val="0"/>
      <w:marBottom w:val="0"/>
      <w:divBdr>
        <w:top w:val="none" w:sz="0" w:space="0" w:color="auto"/>
        <w:left w:val="none" w:sz="0" w:space="0" w:color="auto"/>
        <w:bottom w:val="none" w:sz="0" w:space="0" w:color="auto"/>
        <w:right w:val="none" w:sz="0" w:space="0" w:color="auto"/>
      </w:divBdr>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567371597">
      <w:bodyDiv w:val="1"/>
      <w:marLeft w:val="0"/>
      <w:marRight w:val="0"/>
      <w:marTop w:val="0"/>
      <w:marBottom w:val="0"/>
      <w:divBdr>
        <w:top w:val="none" w:sz="0" w:space="0" w:color="auto"/>
        <w:left w:val="none" w:sz="0" w:space="0" w:color="auto"/>
        <w:bottom w:val="none" w:sz="0" w:space="0" w:color="auto"/>
        <w:right w:val="none" w:sz="0" w:space="0" w:color="auto"/>
      </w:divBdr>
      <w:divsChild>
        <w:div w:id="427628799">
          <w:marLeft w:val="0"/>
          <w:marRight w:val="0"/>
          <w:marTop w:val="0"/>
          <w:marBottom w:val="101"/>
          <w:divBdr>
            <w:top w:val="none" w:sz="0" w:space="0" w:color="auto"/>
            <w:left w:val="none" w:sz="0" w:space="0" w:color="auto"/>
            <w:bottom w:val="none" w:sz="0" w:space="0" w:color="auto"/>
            <w:right w:val="none" w:sz="0" w:space="0" w:color="auto"/>
          </w:divBdr>
        </w:div>
        <w:div w:id="1822690278">
          <w:marLeft w:val="0"/>
          <w:marRight w:val="0"/>
          <w:marTop w:val="0"/>
          <w:marBottom w:val="101"/>
          <w:divBdr>
            <w:top w:val="none" w:sz="0" w:space="0" w:color="auto"/>
            <w:left w:val="none" w:sz="0" w:space="0" w:color="auto"/>
            <w:bottom w:val="none" w:sz="0" w:space="0" w:color="auto"/>
            <w:right w:val="none" w:sz="0" w:space="0" w:color="auto"/>
          </w:divBdr>
        </w:div>
        <w:div w:id="49039791">
          <w:marLeft w:val="0"/>
          <w:marRight w:val="0"/>
          <w:marTop w:val="0"/>
          <w:marBottom w:val="101"/>
          <w:divBdr>
            <w:top w:val="none" w:sz="0" w:space="0" w:color="auto"/>
            <w:left w:val="none" w:sz="0" w:space="0" w:color="auto"/>
            <w:bottom w:val="none" w:sz="0" w:space="0" w:color="auto"/>
            <w:right w:val="none" w:sz="0" w:space="0" w:color="auto"/>
          </w:divBdr>
        </w:div>
      </w:divsChild>
    </w:div>
    <w:div w:id="1575356264">
      <w:bodyDiv w:val="1"/>
      <w:marLeft w:val="0"/>
      <w:marRight w:val="0"/>
      <w:marTop w:val="0"/>
      <w:marBottom w:val="0"/>
      <w:divBdr>
        <w:top w:val="none" w:sz="0" w:space="0" w:color="auto"/>
        <w:left w:val="none" w:sz="0" w:space="0" w:color="auto"/>
        <w:bottom w:val="none" w:sz="0" w:space="0" w:color="auto"/>
        <w:right w:val="none" w:sz="0" w:space="0" w:color="auto"/>
      </w:divBdr>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38609261">
      <w:bodyDiv w:val="1"/>
      <w:marLeft w:val="0"/>
      <w:marRight w:val="0"/>
      <w:marTop w:val="0"/>
      <w:marBottom w:val="0"/>
      <w:divBdr>
        <w:top w:val="none" w:sz="0" w:space="0" w:color="auto"/>
        <w:left w:val="none" w:sz="0" w:space="0" w:color="auto"/>
        <w:bottom w:val="none" w:sz="0" w:space="0" w:color="auto"/>
        <w:right w:val="none" w:sz="0" w:space="0" w:color="auto"/>
      </w:divBdr>
      <w:divsChild>
        <w:div w:id="205484668">
          <w:marLeft w:val="720"/>
          <w:marRight w:val="0"/>
          <w:marTop w:val="0"/>
          <w:marBottom w:val="0"/>
          <w:divBdr>
            <w:top w:val="none" w:sz="0" w:space="0" w:color="auto"/>
            <w:left w:val="none" w:sz="0" w:space="0" w:color="auto"/>
            <w:bottom w:val="none" w:sz="0" w:space="0" w:color="auto"/>
            <w:right w:val="none" w:sz="0" w:space="0" w:color="auto"/>
          </w:divBdr>
        </w:div>
        <w:div w:id="420416309">
          <w:marLeft w:val="720"/>
          <w:marRight w:val="0"/>
          <w:marTop w:val="0"/>
          <w:marBottom w:val="0"/>
          <w:divBdr>
            <w:top w:val="none" w:sz="0" w:space="0" w:color="auto"/>
            <w:left w:val="none" w:sz="0" w:space="0" w:color="auto"/>
            <w:bottom w:val="none" w:sz="0" w:space="0" w:color="auto"/>
            <w:right w:val="none" w:sz="0" w:space="0" w:color="auto"/>
          </w:divBdr>
        </w:div>
        <w:div w:id="1922713738">
          <w:marLeft w:val="720"/>
          <w:marRight w:val="0"/>
          <w:marTop w:val="0"/>
          <w:marBottom w:val="0"/>
          <w:divBdr>
            <w:top w:val="none" w:sz="0" w:space="0" w:color="auto"/>
            <w:left w:val="none" w:sz="0" w:space="0" w:color="auto"/>
            <w:bottom w:val="none" w:sz="0" w:space="0" w:color="auto"/>
            <w:right w:val="none" w:sz="0" w:space="0" w:color="auto"/>
          </w:divBdr>
        </w:div>
        <w:div w:id="2087534714">
          <w:marLeft w:val="720"/>
          <w:marRight w:val="0"/>
          <w:marTop w:val="0"/>
          <w:marBottom w:val="0"/>
          <w:divBdr>
            <w:top w:val="none" w:sz="0" w:space="0" w:color="auto"/>
            <w:left w:val="none" w:sz="0" w:space="0" w:color="auto"/>
            <w:bottom w:val="none" w:sz="0" w:space="0" w:color="auto"/>
            <w:right w:val="none" w:sz="0" w:space="0" w:color="auto"/>
          </w:divBdr>
        </w:div>
        <w:div w:id="848713562">
          <w:marLeft w:val="720"/>
          <w:marRight w:val="0"/>
          <w:marTop w:val="0"/>
          <w:marBottom w:val="0"/>
          <w:divBdr>
            <w:top w:val="none" w:sz="0" w:space="0" w:color="auto"/>
            <w:left w:val="none" w:sz="0" w:space="0" w:color="auto"/>
            <w:bottom w:val="none" w:sz="0" w:space="0" w:color="auto"/>
            <w:right w:val="none" w:sz="0" w:space="0" w:color="auto"/>
          </w:divBdr>
        </w:div>
        <w:div w:id="716199492">
          <w:marLeft w:val="720"/>
          <w:marRight w:val="0"/>
          <w:marTop w:val="0"/>
          <w:marBottom w:val="0"/>
          <w:divBdr>
            <w:top w:val="none" w:sz="0" w:space="0" w:color="auto"/>
            <w:left w:val="none" w:sz="0" w:space="0" w:color="auto"/>
            <w:bottom w:val="none" w:sz="0" w:space="0" w:color="auto"/>
            <w:right w:val="none" w:sz="0" w:space="0" w:color="auto"/>
          </w:divBdr>
        </w:div>
        <w:div w:id="134026695">
          <w:marLeft w:val="720"/>
          <w:marRight w:val="0"/>
          <w:marTop w:val="0"/>
          <w:marBottom w:val="0"/>
          <w:divBdr>
            <w:top w:val="none" w:sz="0" w:space="0" w:color="auto"/>
            <w:left w:val="none" w:sz="0" w:space="0" w:color="auto"/>
            <w:bottom w:val="none" w:sz="0" w:space="0" w:color="auto"/>
            <w:right w:val="none" w:sz="0" w:space="0" w:color="auto"/>
          </w:divBdr>
        </w:div>
        <w:div w:id="241335454">
          <w:marLeft w:val="720"/>
          <w:marRight w:val="0"/>
          <w:marTop w:val="0"/>
          <w:marBottom w:val="0"/>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699240682">
      <w:bodyDiv w:val="1"/>
      <w:marLeft w:val="0"/>
      <w:marRight w:val="0"/>
      <w:marTop w:val="0"/>
      <w:marBottom w:val="0"/>
      <w:divBdr>
        <w:top w:val="none" w:sz="0" w:space="0" w:color="auto"/>
        <w:left w:val="none" w:sz="0" w:space="0" w:color="auto"/>
        <w:bottom w:val="none" w:sz="0" w:space="0" w:color="auto"/>
        <w:right w:val="none" w:sz="0" w:space="0" w:color="auto"/>
      </w:divBdr>
    </w:div>
    <w:div w:id="1736734493">
      <w:bodyDiv w:val="1"/>
      <w:marLeft w:val="0"/>
      <w:marRight w:val="0"/>
      <w:marTop w:val="0"/>
      <w:marBottom w:val="0"/>
      <w:divBdr>
        <w:top w:val="none" w:sz="0" w:space="0" w:color="auto"/>
        <w:left w:val="none" w:sz="0" w:space="0" w:color="auto"/>
        <w:bottom w:val="none" w:sz="0" w:space="0" w:color="auto"/>
        <w:right w:val="none" w:sz="0" w:space="0" w:color="auto"/>
      </w:divBdr>
      <w:divsChild>
        <w:div w:id="970983115">
          <w:marLeft w:val="0"/>
          <w:marRight w:val="0"/>
          <w:marTop w:val="0"/>
          <w:marBottom w:val="80"/>
          <w:divBdr>
            <w:top w:val="none" w:sz="0" w:space="0" w:color="auto"/>
            <w:left w:val="none" w:sz="0" w:space="0" w:color="auto"/>
            <w:bottom w:val="none" w:sz="0" w:space="0" w:color="auto"/>
            <w:right w:val="none" w:sz="0" w:space="0" w:color="auto"/>
          </w:divBdr>
        </w:div>
        <w:div w:id="758526058">
          <w:marLeft w:val="0"/>
          <w:marRight w:val="0"/>
          <w:marTop w:val="0"/>
          <w:marBottom w:val="80"/>
          <w:divBdr>
            <w:top w:val="none" w:sz="0" w:space="0" w:color="auto"/>
            <w:left w:val="none" w:sz="0" w:space="0" w:color="auto"/>
            <w:bottom w:val="none" w:sz="0" w:space="0" w:color="auto"/>
            <w:right w:val="none" w:sz="0" w:space="0" w:color="auto"/>
          </w:divBdr>
        </w:div>
      </w:divsChild>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57228623">
      <w:bodyDiv w:val="1"/>
      <w:marLeft w:val="0"/>
      <w:marRight w:val="0"/>
      <w:marTop w:val="0"/>
      <w:marBottom w:val="0"/>
      <w:divBdr>
        <w:top w:val="none" w:sz="0" w:space="0" w:color="auto"/>
        <w:left w:val="none" w:sz="0" w:space="0" w:color="auto"/>
        <w:bottom w:val="none" w:sz="0" w:space="0" w:color="auto"/>
        <w:right w:val="none" w:sz="0" w:space="0" w:color="auto"/>
      </w:divBdr>
    </w:div>
    <w:div w:id="1878463996">
      <w:bodyDiv w:val="1"/>
      <w:marLeft w:val="0"/>
      <w:marRight w:val="0"/>
      <w:marTop w:val="0"/>
      <w:marBottom w:val="0"/>
      <w:divBdr>
        <w:top w:val="none" w:sz="0" w:space="0" w:color="auto"/>
        <w:left w:val="none" w:sz="0" w:space="0" w:color="auto"/>
        <w:bottom w:val="none" w:sz="0" w:space="0" w:color="auto"/>
        <w:right w:val="none" w:sz="0" w:space="0" w:color="auto"/>
      </w:divBdr>
    </w:div>
    <w:div w:id="1903565394">
      <w:bodyDiv w:val="1"/>
      <w:marLeft w:val="0"/>
      <w:marRight w:val="0"/>
      <w:marTop w:val="0"/>
      <w:marBottom w:val="0"/>
      <w:divBdr>
        <w:top w:val="none" w:sz="0" w:space="0" w:color="auto"/>
        <w:left w:val="none" w:sz="0" w:space="0" w:color="auto"/>
        <w:bottom w:val="none" w:sz="0" w:space="0" w:color="auto"/>
        <w:right w:val="none" w:sz="0" w:space="0" w:color="auto"/>
      </w:divBdr>
      <w:divsChild>
        <w:div w:id="867059693">
          <w:marLeft w:val="1440"/>
          <w:marRight w:val="0"/>
          <w:marTop w:val="0"/>
          <w:marBottom w:val="101"/>
          <w:divBdr>
            <w:top w:val="none" w:sz="0" w:space="0" w:color="auto"/>
            <w:left w:val="none" w:sz="0" w:space="0" w:color="auto"/>
            <w:bottom w:val="none" w:sz="0" w:space="0" w:color="auto"/>
            <w:right w:val="none" w:sz="0" w:space="0" w:color="auto"/>
          </w:divBdr>
        </w:div>
        <w:div w:id="1794594383">
          <w:marLeft w:val="1440"/>
          <w:marRight w:val="0"/>
          <w:marTop w:val="0"/>
          <w:marBottom w:val="101"/>
          <w:divBdr>
            <w:top w:val="none" w:sz="0" w:space="0" w:color="auto"/>
            <w:left w:val="none" w:sz="0" w:space="0" w:color="auto"/>
            <w:bottom w:val="none" w:sz="0" w:space="0" w:color="auto"/>
            <w:right w:val="none" w:sz="0" w:space="0" w:color="auto"/>
          </w:divBdr>
        </w:div>
        <w:div w:id="943658365">
          <w:marLeft w:val="1440"/>
          <w:marRight w:val="0"/>
          <w:marTop w:val="0"/>
          <w:marBottom w:val="101"/>
          <w:divBdr>
            <w:top w:val="none" w:sz="0" w:space="0" w:color="auto"/>
            <w:left w:val="none" w:sz="0" w:space="0" w:color="auto"/>
            <w:bottom w:val="none" w:sz="0" w:space="0" w:color="auto"/>
            <w:right w:val="none" w:sz="0" w:space="0" w:color="auto"/>
          </w:divBdr>
        </w:div>
      </w:divsChild>
    </w:div>
    <w:div w:id="1924290341">
      <w:bodyDiv w:val="1"/>
      <w:marLeft w:val="0"/>
      <w:marRight w:val="0"/>
      <w:marTop w:val="0"/>
      <w:marBottom w:val="0"/>
      <w:divBdr>
        <w:top w:val="none" w:sz="0" w:space="0" w:color="auto"/>
        <w:left w:val="none" w:sz="0" w:space="0" w:color="auto"/>
        <w:bottom w:val="none" w:sz="0" w:space="0" w:color="auto"/>
        <w:right w:val="none" w:sz="0" w:space="0" w:color="auto"/>
      </w:divBdr>
    </w:div>
    <w:div w:id="1959331151">
      <w:bodyDiv w:val="1"/>
      <w:marLeft w:val="0"/>
      <w:marRight w:val="0"/>
      <w:marTop w:val="0"/>
      <w:marBottom w:val="0"/>
      <w:divBdr>
        <w:top w:val="none" w:sz="0" w:space="0" w:color="auto"/>
        <w:left w:val="none" w:sz="0" w:space="0" w:color="auto"/>
        <w:bottom w:val="none" w:sz="0" w:space="0" w:color="auto"/>
        <w:right w:val="none" w:sz="0" w:space="0" w:color="auto"/>
      </w:divBdr>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2008703760">
      <w:bodyDiv w:val="1"/>
      <w:marLeft w:val="0"/>
      <w:marRight w:val="0"/>
      <w:marTop w:val="0"/>
      <w:marBottom w:val="0"/>
      <w:divBdr>
        <w:top w:val="none" w:sz="0" w:space="0" w:color="auto"/>
        <w:left w:val="none" w:sz="0" w:space="0" w:color="auto"/>
        <w:bottom w:val="none" w:sz="0" w:space="0" w:color="auto"/>
        <w:right w:val="none" w:sz="0" w:space="0" w:color="auto"/>
      </w:divBdr>
    </w:div>
    <w:div w:id="2028090872">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 w:id="2125808131">
      <w:bodyDiv w:val="1"/>
      <w:marLeft w:val="0"/>
      <w:marRight w:val="0"/>
      <w:marTop w:val="0"/>
      <w:marBottom w:val="0"/>
      <w:divBdr>
        <w:top w:val="none" w:sz="0" w:space="0" w:color="auto"/>
        <w:left w:val="none" w:sz="0" w:space="0" w:color="auto"/>
        <w:bottom w:val="none" w:sz="0" w:space="0" w:color="auto"/>
        <w:right w:val="none" w:sz="0" w:space="0" w:color="auto"/>
      </w:divBdr>
      <w:divsChild>
        <w:div w:id="59450896">
          <w:marLeft w:val="0"/>
          <w:marRight w:val="0"/>
          <w:marTop w:val="0"/>
          <w:marBottom w:val="101"/>
          <w:divBdr>
            <w:top w:val="none" w:sz="0" w:space="0" w:color="auto"/>
            <w:left w:val="none" w:sz="0" w:space="0" w:color="auto"/>
            <w:bottom w:val="none" w:sz="0" w:space="0" w:color="auto"/>
            <w:right w:val="none" w:sz="0" w:space="0" w:color="auto"/>
          </w:divBdr>
        </w:div>
        <w:div w:id="989794513">
          <w:marLeft w:val="0"/>
          <w:marRight w:val="0"/>
          <w:marTop w:val="0"/>
          <w:marBottom w:val="101"/>
          <w:divBdr>
            <w:top w:val="none" w:sz="0" w:space="0" w:color="auto"/>
            <w:left w:val="none" w:sz="0" w:space="0" w:color="auto"/>
            <w:bottom w:val="none" w:sz="0" w:space="0" w:color="auto"/>
            <w:right w:val="none" w:sz="0" w:space="0" w:color="auto"/>
          </w:divBdr>
        </w:div>
        <w:div w:id="778255835">
          <w:marLeft w:val="0"/>
          <w:marRight w:val="0"/>
          <w:marTop w:val="0"/>
          <w:marBottom w:val="101"/>
          <w:divBdr>
            <w:top w:val="none" w:sz="0" w:space="0" w:color="auto"/>
            <w:left w:val="none" w:sz="0" w:space="0" w:color="auto"/>
            <w:bottom w:val="none" w:sz="0" w:space="0" w:color="auto"/>
            <w:right w:val="none" w:sz="0" w:space="0" w:color="auto"/>
          </w:divBdr>
        </w:div>
        <w:div w:id="74716972">
          <w:marLeft w:val="0"/>
          <w:marRight w:val="0"/>
          <w:marTop w:val="0"/>
          <w:marBottom w:val="101"/>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632208&amp;fecha=11/10/2021" TargetMode="External"/><Relationship Id="rId13" Type="http://schemas.openxmlformats.org/officeDocument/2006/relationships/image" Target="https://www.dof.gob.mx/imagesnew/spacer_blanco.g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f.gob.mx/nota_detalle.php?codigo=5633390&amp;fecha=21/10/20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s://www.dof.gob.mx/imagesnew/spacer_blanc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C8741-B1F3-46E2-AB42-48A90643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4367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Roberto Rosales Muñoz</cp:lastModifiedBy>
  <cp:revision>2</cp:revision>
  <cp:lastPrinted>2021-07-01T15:08:00Z</cp:lastPrinted>
  <dcterms:created xsi:type="dcterms:W3CDTF">2021-11-01T17:39:00Z</dcterms:created>
  <dcterms:modified xsi:type="dcterms:W3CDTF">2021-11-01T17:39:00Z</dcterms:modified>
</cp:coreProperties>
</file>